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tr-TR"/>
        </w:rPr>
        <w:id w:val="36586686"/>
        <w:docPartObj>
          <w:docPartGallery w:val="Cover Pages"/>
          <w:docPartUnique/>
        </w:docPartObj>
      </w:sdtPr>
      <w:sdtEndPr>
        <w:rPr>
          <w:rFonts w:ascii="Times New Roman" w:eastAsia="Times New Roman" w:hAnsi="Times New Roman" w:cs="Times New Roman"/>
          <w:sz w:val="24"/>
          <w:szCs w:val="24"/>
        </w:rPr>
      </w:sdtEndPr>
      <w:sdtContent>
        <w:p w:rsidR="00C33D53" w:rsidRDefault="00C33D53">
          <w:pPr>
            <w:pStyle w:val="AralkYok"/>
            <w:rPr>
              <w:rFonts w:asciiTheme="majorHAnsi" w:eastAsiaTheme="majorEastAsia" w:hAnsiTheme="majorHAnsi" w:cstheme="majorBidi"/>
              <w:sz w:val="72"/>
              <w:szCs w:val="72"/>
            </w:rPr>
          </w:pPr>
        </w:p>
        <w:p w:rsidR="00C33D53" w:rsidRDefault="00C33D53">
          <w:pPr>
            <w:pStyle w:val="AralkYok"/>
            <w:rPr>
              <w:rFonts w:asciiTheme="majorHAnsi" w:eastAsiaTheme="majorEastAsia" w:hAnsiTheme="majorHAnsi" w:cstheme="majorBidi"/>
              <w:sz w:val="72"/>
              <w:szCs w:val="72"/>
            </w:rPr>
          </w:pPr>
        </w:p>
        <w:p w:rsidR="00C33D53" w:rsidRDefault="004D17BF">
          <w:pPr>
            <w:pStyle w:val="AralkYok"/>
            <w:rPr>
              <w:rFonts w:asciiTheme="majorHAnsi" w:eastAsiaTheme="majorEastAsia" w:hAnsiTheme="majorHAnsi" w:cstheme="majorBidi"/>
              <w:sz w:val="72"/>
              <w:szCs w:val="72"/>
            </w:rPr>
          </w:pPr>
          <w:r w:rsidRPr="004D17BF">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D17BF">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D17BF">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D17BF">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Arial" w:eastAsiaTheme="majorEastAsia" w:hAnsi="Arial" w:cs="Arial"/>
              <w:sz w:val="56"/>
              <w:szCs w:val="56"/>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C33D53" w:rsidRDefault="00F01F2C">
              <w:pPr>
                <w:pStyle w:val="AralkYok"/>
                <w:rPr>
                  <w:rFonts w:asciiTheme="majorHAnsi" w:eastAsiaTheme="majorEastAsia" w:hAnsiTheme="majorHAnsi" w:cstheme="majorBidi"/>
                  <w:sz w:val="72"/>
                  <w:szCs w:val="72"/>
                </w:rPr>
              </w:pPr>
              <w:r w:rsidRPr="00937D14">
                <w:rPr>
                  <w:rFonts w:ascii="Arial" w:eastAsiaTheme="majorEastAsia" w:hAnsi="Arial" w:cs="Arial"/>
                  <w:sz w:val="56"/>
                  <w:szCs w:val="56"/>
                </w:rPr>
                <w:t>FAALİYET RAPORU</w:t>
              </w:r>
            </w:p>
          </w:sdtContent>
        </w:sdt>
        <w:sdt>
          <w:sdtPr>
            <w:rPr>
              <w:rFonts w:asciiTheme="majorHAnsi" w:eastAsiaTheme="majorEastAsia" w:hAnsiTheme="majorHAnsi" w:cstheme="majorBidi"/>
              <w:sz w:val="36"/>
              <w:szCs w:val="36"/>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Content>
            <w:p w:rsidR="00C33D53" w:rsidRDefault="00C33D53">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Mali Hizmetler Müdürlüğü</w:t>
              </w:r>
            </w:p>
          </w:sdtContent>
        </w:sdt>
        <w:p w:rsidR="00C33D53" w:rsidRDefault="00C33D53">
          <w:pPr>
            <w:pStyle w:val="AralkYok"/>
            <w:rPr>
              <w:rFonts w:asciiTheme="majorHAnsi" w:eastAsiaTheme="majorEastAsia" w:hAnsiTheme="majorHAnsi" w:cstheme="majorBidi"/>
              <w:sz w:val="36"/>
              <w:szCs w:val="36"/>
            </w:rPr>
          </w:pPr>
        </w:p>
        <w:p w:rsidR="00C33D53" w:rsidRDefault="00C33D53">
          <w:pPr>
            <w:pStyle w:val="AralkYok"/>
            <w:rPr>
              <w:rFonts w:asciiTheme="majorHAnsi" w:eastAsiaTheme="majorEastAsia" w:hAnsiTheme="majorHAnsi" w:cstheme="majorBidi"/>
              <w:sz w:val="36"/>
              <w:szCs w:val="36"/>
            </w:rPr>
          </w:pPr>
        </w:p>
        <w:p w:rsidR="00C33D53" w:rsidRDefault="00C33D53">
          <w:r>
            <w:t xml:space="preserve">             </w:t>
          </w:r>
          <w:r>
            <w:rPr>
              <w:noProof/>
            </w:rPr>
            <w:drawing>
              <wp:inline distT="0" distB="0" distL="0" distR="0">
                <wp:extent cx="4819650" cy="4355839"/>
                <wp:effectExtent l="19050" t="0" r="0" b="0"/>
                <wp:docPr id="1" name="0 Resim" descr="Seferihisar BLD renkl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erihisar BLD renkli logo.jpg"/>
                        <pic:cNvPicPr/>
                      </pic:nvPicPr>
                      <pic:blipFill>
                        <a:blip r:embed="rId8"/>
                        <a:stretch>
                          <a:fillRect/>
                        </a:stretch>
                      </pic:blipFill>
                      <pic:spPr>
                        <a:xfrm>
                          <a:off x="0" y="0"/>
                          <a:ext cx="4824000" cy="4359770"/>
                        </a:xfrm>
                        <a:prstGeom prst="rect">
                          <a:avLst/>
                        </a:prstGeom>
                      </pic:spPr>
                    </pic:pic>
                  </a:graphicData>
                </a:graphic>
              </wp:inline>
            </w:drawing>
          </w:r>
        </w:p>
        <w:p w:rsidR="003374A3" w:rsidRPr="008F01B5" w:rsidRDefault="00C33D53" w:rsidP="00EC7993">
          <w:pPr>
            <w:tabs>
              <w:tab w:val="left" w:pos="5620"/>
            </w:tabs>
            <w:jc w:val="center"/>
            <w:rPr>
              <w:sz w:val="22"/>
              <w:szCs w:val="22"/>
            </w:rPr>
          </w:pPr>
          <w:r>
            <w:br w:type="page"/>
          </w:r>
        </w:p>
      </w:sdtContent>
    </w:sdt>
    <w:p w:rsidR="003374A3" w:rsidRPr="008F01B5" w:rsidRDefault="003374A3" w:rsidP="00EC7993">
      <w:pPr>
        <w:tabs>
          <w:tab w:val="left" w:pos="5620"/>
        </w:tabs>
        <w:jc w:val="center"/>
        <w:rPr>
          <w:b/>
        </w:rPr>
      </w:pPr>
      <w:r w:rsidRPr="008F01B5">
        <w:rPr>
          <w:b/>
        </w:rPr>
        <w:t>MALİ HİZMETLER MÜDÜRLÜĞÜ FAALİYET RAPORU</w:t>
      </w:r>
    </w:p>
    <w:p w:rsidR="004C5FD1" w:rsidRPr="008F01B5" w:rsidRDefault="004C5FD1" w:rsidP="005350A3">
      <w:pPr>
        <w:rPr>
          <w:sz w:val="22"/>
          <w:szCs w:val="22"/>
        </w:rPr>
      </w:pPr>
    </w:p>
    <w:p w:rsidR="004E5D46" w:rsidRPr="008F01B5" w:rsidRDefault="004E5D46" w:rsidP="004E5D46">
      <w:pPr>
        <w:ind w:right="-108"/>
        <w:rPr>
          <w:sz w:val="22"/>
          <w:szCs w:val="22"/>
        </w:rPr>
      </w:pPr>
      <w:r w:rsidRPr="008F01B5">
        <w:rPr>
          <w:sz w:val="22"/>
          <w:szCs w:val="22"/>
        </w:rPr>
        <w:t xml:space="preserve">C) İDAREYE İLİŞKİN BİLGİLER </w:t>
      </w:r>
    </w:p>
    <w:p w:rsidR="004E5D46" w:rsidRPr="008F01B5" w:rsidRDefault="004E5D46" w:rsidP="004E5D46">
      <w:pPr>
        <w:ind w:right="-108"/>
        <w:rPr>
          <w:sz w:val="22"/>
          <w:szCs w:val="22"/>
        </w:rPr>
      </w:pPr>
    </w:p>
    <w:p w:rsidR="004E5D46" w:rsidRPr="008F01B5" w:rsidRDefault="004E5D46" w:rsidP="00FE0FDB">
      <w:pPr>
        <w:numPr>
          <w:ilvl w:val="0"/>
          <w:numId w:val="9"/>
        </w:numPr>
        <w:ind w:right="-108"/>
        <w:rPr>
          <w:sz w:val="22"/>
          <w:szCs w:val="22"/>
        </w:rPr>
      </w:pPr>
      <w:r w:rsidRPr="008F01B5">
        <w:rPr>
          <w:sz w:val="22"/>
          <w:szCs w:val="22"/>
        </w:rPr>
        <w:t>FİZİKSEL YAPI</w:t>
      </w:r>
    </w:p>
    <w:p w:rsidR="009E1F92" w:rsidRPr="008F01B5" w:rsidRDefault="009E1F92" w:rsidP="009E1F92">
      <w:pPr>
        <w:ind w:left="720" w:right="-108"/>
        <w:rPr>
          <w:sz w:val="22"/>
          <w:szCs w:val="22"/>
        </w:rPr>
      </w:pPr>
    </w:p>
    <w:tbl>
      <w:tblPr>
        <w:tblW w:w="7800" w:type="dxa"/>
        <w:tblInd w:w="55" w:type="dxa"/>
        <w:tblCellMar>
          <w:left w:w="70" w:type="dxa"/>
          <w:right w:w="70" w:type="dxa"/>
        </w:tblCellMar>
        <w:tblLook w:val="04A0"/>
      </w:tblPr>
      <w:tblGrid>
        <w:gridCol w:w="3743"/>
        <w:gridCol w:w="4057"/>
      </w:tblGrid>
      <w:tr w:rsidR="00583D4F" w:rsidRPr="00583D4F" w:rsidTr="00583D4F">
        <w:trPr>
          <w:trHeight w:val="300"/>
        </w:trPr>
        <w:tc>
          <w:tcPr>
            <w:tcW w:w="7800" w:type="dxa"/>
            <w:gridSpan w:val="2"/>
            <w:tcBorders>
              <w:top w:val="single" w:sz="4" w:space="0" w:color="auto"/>
              <w:left w:val="single" w:sz="4" w:space="0" w:color="auto"/>
              <w:bottom w:val="single" w:sz="4" w:space="0" w:color="auto"/>
              <w:right w:val="single" w:sz="4" w:space="0" w:color="auto"/>
            </w:tcBorders>
            <w:shd w:val="clear" w:color="000000" w:fill="C2D69A"/>
            <w:noWrap/>
            <w:vAlign w:val="bottom"/>
            <w:hideMark/>
          </w:tcPr>
          <w:p w:rsidR="00583D4F" w:rsidRPr="00583D4F" w:rsidRDefault="00583D4F" w:rsidP="00583D4F">
            <w:pPr>
              <w:jc w:val="center"/>
              <w:rPr>
                <w:color w:val="000000"/>
                <w:sz w:val="22"/>
                <w:szCs w:val="22"/>
              </w:rPr>
            </w:pPr>
            <w:r w:rsidRPr="00583D4F">
              <w:rPr>
                <w:color w:val="000000"/>
                <w:sz w:val="22"/>
                <w:szCs w:val="22"/>
              </w:rPr>
              <w:t>HİZMET BİNALARI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C2D69A"/>
            <w:noWrap/>
            <w:vAlign w:val="bottom"/>
            <w:hideMark/>
          </w:tcPr>
          <w:p w:rsidR="00583D4F" w:rsidRPr="00583D4F" w:rsidRDefault="00583D4F" w:rsidP="00583D4F">
            <w:pPr>
              <w:jc w:val="center"/>
              <w:rPr>
                <w:color w:val="000000"/>
                <w:sz w:val="22"/>
                <w:szCs w:val="22"/>
              </w:rPr>
            </w:pPr>
            <w:r w:rsidRPr="00583D4F">
              <w:rPr>
                <w:color w:val="000000"/>
                <w:sz w:val="22"/>
                <w:szCs w:val="22"/>
              </w:rPr>
              <w:t>TESİSİN ADI</w:t>
            </w:r>
          </w:p>
        </w:tc>
        <w:tc>
          <w:tcPr>
            <w:tcW w:w="4057" w:type="dxa"/>
            <w:tcBorders>
              <w:top w:val="nil"/>
              <w:left w:val="nil"/>
              <w:bottom w:val="single" w:sz="4" w:space="0" w:color="auto"/>
              <w:right w:val="single" w:sz="4" w:space="0" w:color="auto"/>
            </w:tcBorders>
            <w:shd w:val="clear" w:color="000000" w:fill="C2D69A"/>
            <w:noWrap/>
            <w:vAlign w:val="bottom"/>
            <w:hideMark/>
          </w:tcPr>
          <w:p w:rsidR="00583D4F" w:rsidRPr="00583D4F" w:rsidRDefault="00583D4F" w:rsidP="00583D4F">
            <w:pPr>
              <w:jc w:val="center"/>
              <w:rPr>
                <w:color w:val="000000"/>
                <w:sz w:val="22"/>
                <w:szCs w:val="22"/>
              </w:rPr>
            </w:pPr>
            <w:r w:rsidRPr="00583D4F">
              <w:rPr>
                <w:color w:val="000000"/>
                <w:sz w:val="22"/>
                <w:szCs w:val="22"/>
              </w:rPr>
              <w:t>KULLANIM AMACI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Seferihisar Belediye Hizmet Binası</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Belediye Hizmet Binası ve Kültür Merkezi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 xml:space="preserve">Kültür Merkezi </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Kütüphane, Kültür Merkezi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Ürkmez Gençlik Merkezi</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Belediye Hizmet Binası ve Gençlik Merkezi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19 Mayıs Gençlik Merkezi</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Gençlik Merkezi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Belediye Şantiyesi</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Şantiye Garaj</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proofErr w:type="spellStart"/>
            <w:r w:rsidRPr="00583D4F">
              <w:rPr>
                <w:color w:val="000000"/>
                <w:sz w:val="22"/>
                <w:szCs w:val="22"/>
              </w:rPr>
              <w:t>Doğanbey</w:t>
            </w:r>
            <w:proofErr w:type="spellEnd"/>
            <w:r w:rsidRPr="00583D4F">
              <w:rPr>
                <w:color w:val="000000"/>
                <w:sz w:val="22"/>
                <w:szCs w:val="22"/>
              </w:rPr>
              <w:t xml:space="preserve"> Şantiye</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Şantiye Garaj</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Sığacık Zabıta</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Zabıta Karakolu ve Danışma</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proofErr w:type="spellStart"/>
            <w:r w:rsidRPr="00583D4F">
              <w:rPr>
                <w:color w:val="000000"/>
                <w:sz w:val="22"/>
                <w:szCs w:val="22"/>
              </w:rPr>
              <w:t>Kocaçay</w:t>
            </w:r>
            <w:proofErr w:type="spellEnd"/>
            <w:r w:rsidRPr="00583D4F">
              <w:rPr>
                <w:color w:val="000000"/>
                <w:sz w:val="22"/>
                <w:szCs w:val="22"/>
              </w:rPr>
              <w:t xml:space="preserve"> Taş Ocağı</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Depo</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Ulamış Binası</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Kadın Emeği Evi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proofErr w:type="spellStart"/>
            <w:r w:rsidRPr="00583D4F">
              <w:rPr>
                <w:color w:val="000000"/>
                <w:sz w:val="22"/>
                <w:szCs w:val="22"/>
              </w:rPr>
              <w:t>Doğanbey</w:t>
            </w:r>
            <w:proofErr w:type="spellEnd"/>
            <w:r w:rsidRPr="00583D4F">
              <w:rPr>
                <w:color w:val="000000"/>
                <w:sz w:val="22"/>
                <w:szCs w:val="22"/>
              </w:rPr>
              <w:t xml:space="preserve"> Binası</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Kadın Emeği Evi</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Aslan Salman Geçici Hayvan Bakım Evi</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Hayvan Barınağı</w:t>
            </w:r>
          </w:p>
        </w:tc>
      </w:tr>
      <w:tr w:rsidR="00583D4F" w:rsidRPr="00583D4F" w:rsidTr="00583D4F">
        <w:trPr>
          <w:trHeight w:val="300"/>
        </w:trPr>
        <w:tc>
          <w:tcPr>
            <w:tcW w:w="3743" w:type="dxa"/>
            <w:tcBorders>
              <w:top w:val="nil"/>
              <w:left w:val="single" w:sz="4" w:space="0" w:color="auto"/>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Can Yücel Tohum Merkezi</w:t>
            </w:r>
          </w:p>
        </w:tc>
        <w:tc>
          <w:tcPr>
            <w:tcW w:w="4057" w:type="dxa"/>
            <w:tcBorders>
              <w:top w:val="nil"/>
              <w:left w:val="nil"/>
              <w:bottom w:val="single" w:sz="4" w:space="0" w:color="auto"/>
              <w:right w:val="single" w:sz="4" w:space="0" w:color="auto"/>
            </w:tcBorders>
            <w:shd w:val="clear" w:color="000000" w:fill="EAF1DD"/>
            <w:noWrap/>
            <w:vAlign w:val="bottom"/>
            <w:hideMark/>
          </w:tcPr>
          <w:p w:rsidR="00583D4F" w:rsidRPr="00583D4F" w:rsidRDefault="00583D4F" w:rsidP="00583D4F">
            <w:pPr>
              <w:rPr>
                <w:color w:val="000000"/>
                <w:sz w:val="22"/>
                <w:szCs w:val="22"/>
              </w:rPr>
            </w:pPr>
            <w:r w:rsidRPr="00583D4F">
              <w:rPr>
                <w:color w:val="000000"/>
                <w:sz w:val="22"/>
                <w:szCs w:val="22"/>
              </w:rPr>
              <w:t>Tohum ve Fidan Üretim Merkezi</w:t>
            </w:r>
          </w:p>
        </w:tc>
      </w:tr>
    </w:tbl>
    <w:p w:rsidR="000B1B79" w:rsidRPr="008F01B5" w:rsidRDefault="000B1B79" w:rsidP="000F0EAB">
      <w:pPr>
        <w:ind w:right="-108"/>
      </w:pPr>
    </w:p>
    <w:p w:rsidR="003374A3" w:rsidRPr="008F01B5" w:rsidRDefault="004E5D46" w:rsidP="000F0EAB">
      <w:pPr>
        <w:ind w:right="-108"/>
      </w:pPr>
      <w:r w:rsidRPr="008F01B5">
        <w:t>2- ÖRGÜT YAPISI</w:t>
      </w:r>
    </w:p>
    <w:p w:rsidR="00F206CA" w:rsidRPr="008F01B5" w:rsidRDefault="00F206CA" w:rsidP="000F0EAB">
      <w:pPr>
        <w:ind w:right="-108"/>
      </w:pPr>
    </w:p>
    <w:p w:rsidR="00D22EBB" w:rsidRPr="008F01B5" w:rsidRDefault="003374A3" w:rsidP="00E55033">
      <w:r w:rsidRPr="008F01B5">
        <w:rPr>
          <w:color w:val="000000"/>
        </w:rPr>
        <w:t>Mali Hizmetler Müdürlüğü Personel Durumu:</w:t>
      </w:r>
    </w:p>
    <w:p w:rsidR="00DB0C8F" w:rsidRPr="008F01B5" w:rsidRDefault="00DF44DA" w:rsidP="00DB0C8F">
      <w:pPr>
        <w:tabs>
          <w:tab w:val="left" w:pos="5620"/>
        </w:tabs>
      </w:pPr>
      <w:r>
        <w:t>1</w:t>
      </w:r>
      <w:r w:rsidR="00DB0C8F" w:rsidRPr="008F01B5">
        <w:t xml:space="preserve"> Müdür,</w:t>
      </w:r>
      <w:r w:rsidR="0032254C">
        <w:t xml:space="preserve"> </w:t>
      </w:r>
      <w:r>
        <w:t>10</w:t>
      </w:r>
      <w:r w:rsidR="0032254C">
        <w:t xml:space="preserve"> </w:t>
      </w:r>
      <w:r w:rsidR="00DB0C8F" w:rsidRPr="008F01B5">
        <w:t xml:space="preserve">Memur, </w:t>
      </w:r>
      <w:r w:rsidR="00CD5E82">
        <w:t>2 Sözleşmeli Memur, 10</w:t>
      </w:r>
      <w:r w:rsidR="00DB0C8F" w:rsidRPr="008F01B5">
        <w:t xml:space="preserve"> İşçi, </w:t>
      </w:r>
      <w:r w:rsidR="00CD5E82">
        <w:t>9</w:t>
      </w:r>
      <w:r w:rsidR="00DB0C8F" w:rsidRPr="008F01B5">
        <w:t xml:space="preserve"> Şirket Personel olmak üzere toplam </w:t>
      </w:r>
      <w:r w:rsidR="00CD5E82">
        <w:t>32</w:t>
      </w:r>
      <w:r w:rsidR="00DB0C8F" w:rsidRPr="008F01B5">
        <w:t xml:space="preserve"> personelle hizmet vermektedir.</w:t>
      </w:r>
    </w:p>
    <w:p w:rsidR="00F62955" w:rsidRPr="008F01B5" w:rsidRDefault="00F62955" w:rsidP="00DB0C8F">
      <w:pPr>
        <w:tabs>
          <w:tab w:val="left" w:pos="5620"/>
        </w:tabs>
      </w:pPr>
    </w:p>
    <w:p w:rsidR="00E82573" w:rsidRDefault="00F206CA" w:rsidP="00E82573">
      <w:pPr>
        <w:tabs>
          <w:tab w:val="left" w:pos="5620"/>
        </w:tabs>
      </w:pPr>
      <w:r w:rsidRPr="008F01B5">
        <w:t>4- SUNULAN HİZMETLER</w:t>
      </w:r>
    </w:p>
    <w:p w:rsidR="00E82573" w:rsidRDefault="00E82573" w:rsidP="00E82573">
      <w:pPr>
        <w:tabs>
          <w:tab w:val="left" w:pos="5620"/>
        </w:tabs>
      </w:pPr>
    </w:p>
    <w:p w:rsidR="00356E39" w:rsidRPr="008F01B5" w:rsidRDefault="00356E39" w:rsidP="00E82573">
      <w:pPr>
        <w:tabs>
          <w:tab w:val="left" w:pos="5620"/>
        </w:tabs>
        <w:rPr>
          <w:sz w:val="22"/>
          <w:szCs w:val="22"/>
        </w:rPr>
      </w:pPr>
      <w:r w:rsidRPr="008F01B5">
        <w:rPr>
          <w:rStyle w:val="GvdemetniArial"/>
          <w:rFonts w:ascii="Times New Roman" w:hAnsi="Times New Roman" w:cs="Times New Roman"/>
          <w:sz w:val="22"/>
          <w:szCs w:val="22"/>
        </w:rPr>
        <w:t>Müdürlüğümüz faaliyetleri 5018 Sayılı Kamu Mali Yönetimi ve Kontrol Kanunu,</w:t>
      </w:r>
    </w:p>
    <w:p w:rsidR="00356E39" w:rsidRPr="008F01B5" w:rsidRDefault="00356E39" w:rsidP="00356E39">
      <w:pPr>
        <w:pStyle w:val="Gvdemetni0"/>
        <w:shd w:val="clear" w:color="auto" w:fill="auto"/>
        <w:tabs>
          <w:tab w:val="left" w:pos="745"/>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2464 Sayılı Belediye Gelirleri Kanunu,</w:t>
      </w:r>
    </w:p>
    <w:p w:rsidR="00356E39" w:rsidRPr="008F01B5" w:rsidRDefault="00356E39" w:rsidP="00356E39">
      <w:pPr>
        <w:pStyle w:val="Gvdemetni0"/>
        <w:shd w:val="clear" w:color="auto" w:fill="auto"/>
        <w:tabs>
          <w:tab w:val="left" w:pos="740"/>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5393 Sayılı Belediye Kanunu,</w:t>
      </w:r>
    </w:p>
    <w:p w:rsidR="00356E39" w:rsidRPr="008F01B5" w:rsidRDefault="00356E39" w:rsidP="00356E39">
      <w:pPr>
        <w:pStyle w:val="Gvdemetni0"/>
        <w:shd w:val="clear" w:color="auto" w:fill="auto"/>
        <w:tabs>
          <w:tab w:val="left" w:pos="750"/>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193 Sayılı Gelir Vergisi Kanunu,</w:t>
      </w:r>
    </w:p>
    <w:p w:rsidR="00356E39" w:rsidRPr="008F01B5" w:rsidRDefault="00356E39" w:rsidP="00356E39">
      <w:pPr>
        <w:pStyle w:val="Gvdemetni0"/>
        <w:shd w:val="clear" w:color="auto" w:fill="auto"/>
        <w:tabs>
          <w:tab w:val="left" w:pos="735"/>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488 Sayılı Damga Vergisi kanunu,</w:t>
      </w:r>
    </w:p>
    <w:p w:rsidR="00356E39" w:rsidRPr="008F01B5" w:rsidRDefault="00356E39" w:rsidP="00356E39">
      <w:pPr>
        <w:pStyle w:val="Gvdemetni0"/>
        <w:shd w:val="clear" w:color="auto" w:fill="auto"/>
        <w:tabs>
          <w:tab w:val="left" w:pos="745"/>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6245 Sayılı Harcırah Kanunu,</w:t>
      </w:r>
    </w:p>
    <w:p w:rsidR="00356E39" w:rsidRPr="008F01B5" w:rsidRDefault="00356E39" w:rsidP="00356E39">
      <w:pPr>
        <w:pStyle w:val="Gvdemetni0"/>
        <w:shd w:val="clear" w:color="auto" w:fill="auto"/>
        <w:tabs>
          <w:tab w:val="left" w:pos="745"/>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657 Sayılı Devlet Memurları kanunu,</w:t>
      </w:r>
    </w:p>
    <w:p w:rsidR="00356E39" w:rsidRPr="008F01B5" w:rsidRDefault="00356E39" w:rsidP="00356E39">
      <w:pPr>
        <w:pStyle w:val="Gvdemetni0"/>
        <w:shd w:val="clear" w:color="auto" w:fill="auto"/>
        <w:tabs>
          <w:tab w:val="left" w:pos="745"/>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6183 Sayılı Amme Alacakları Tahsili Usulü Hakkında Kanun,</w:t>
      </w:r>
    </w:p>
    <w:p w:rsidR="00356E39" w:rsidRPr="008F01B5" w:rsidRDefault="00356E39" w:rsidP="00356E39">
      <w:pPr>
        <w:pStyle w:val="Gvdemetni0"/>
        <w:shd w:val="clear" w:color="auto" w:fill="auto"/>
        <w:tabs>
          <w:tab w:val="left" w:pos="750"/>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Her yıl yayınlanan Bütçe Kanunları,</w:t>
      </w:r>
    </w:p>
    <w:p w:rsidR="00356E39" w:rsidRPr="008F01B5" w:rsidRDefault="00356E39" w:rsidP="00356E39">
      <w:pPr>
        <w:pStyle w:val="Gvdemetni0"/>
        <w:shd w:val="clear" w:color="auto" w:fill="auto"/>
        <w:tabs>
          <w:tab w:val="left" w:pos="750"/>
          <w:tab w:val="left" w:pos="9072"/>
        </w:tabs>
        <w:spacing w:before="0" w:after="0" w:line="557" w:lineRule="exact"/>
        <w:jc w:val="left"/>
        <w:rPr>
          <w:rFonts w:ascii="Times New Roman" w:hAnsi="Times New Roman" w:cs="Times New Roman"/>
          <w:sz w:val="22"/>
          <w:szCs w:val="22"/>
        </w:rPr>
      </w:pPr>
      <w:r w:rsidRPr="008F01B5">
        <w:rPr>
          <w:rStyle w:val="GvdemetniArial"/>
          <w:rFonts w:ascii="Times New Roman" w:hAnsi="Times New Roman" w:cs="Times New Roman"/>
          <w:sz w:val="22"/>
          <w:szCs w:val="22"/>
        </w:rPr>
        <w:t>Mahalli İdareler Bütçe Ve Muhasebe Yönetmeliği,</w:t>
      </w:r>
    </w:p>
    <w:p w:rsidR="00356E39" w:rsidRPr="008F01B5" w:rsidRDefault="00356E39" w:rsidP="00356E39">
      <w:pPr>
        <w:tabs>
          <w:tab w:val="left" w:pos="9072"/>
        </w:tabs>
        <w:rPr>
          <w:rStyle w:val="GvdemetniArial"/>
          <w:rFonts w:ascii="Times New Roman" w:hAnsi="Times New Roman" w:cs="Times New Roman"/>
          <w:sz w:val="22"/>
          <w:szCs w:val="22"/>
        </w:rPr>
      </w:pPr>
      <w:r w:rsidRPr="008F01B5">
        <w:rPr>
          <w:rStyle w:val="GvdemetniArial"/>
          <w:rFonts w:ascii="Times New Roman" w:hAnsi="Times New Roman" w:cs="Times New Roman"/>
          <w:sz w:val="22"/>
          <w:szCs w:val="22"/>
        </w:rPr>
        <w:t>5018 sayılı yasa ve ikincil mevzuatı çerçevelerine uygun olarak yürütülmektedir.</w:t>
      </w:r>
    </w:p>
    <w:p w:rsidR="006723DA" w:rsidRDefault="006723DA" w:rsidP="00356E39">
      <w:pPr>
        <w:pStyle w:val="Gvdemetni0"/>
        <w:shd w:val="clear" w:color="auto" w:fill="auto"/>
        <w:tabs>
          <w:tab w:val="left" w:pos="740"/>
          <w:tab w:val="left" w:pos="9072"/>
        </w:tabs>
        <w:spacing w:before="0" w:after="0" w:line="557" w:lineRule="exact"/>
        <w:jc w:val="left"/>
        <w:rPr>
          <w:rStyle w:val="GvdemetniArial"/>
          <w:rFonts w:ascii="Times New Roman" w:hAnsi="Times New Roman" w:cs="Times New Roman"/>
          <w:sz w:val="22"/>
          <w:szCs w:val="22"/>
        </w:rPr>
      </w:pPr>
    </w:p>
    <w:p w:rsidR="0091063C" w:rsidRDefault="00356E39" w:rsidP="00356E39">
      <w:pPr>
        <w:pStyle w:val="Gvdemetni0"/>
        <w:shd w:val="clear" w:color="auto" w:fill="auto"/>
        <w:tabs>
          <w:tab w:val="left" w:pos="740"/>
          <w:tab w:val="left" w:pos="9072"/>
        </w:tabs>
        <w:spacing w:before="0" w:after="0" w:line="557" w:lineRule="exact"/>
        <w:jc w:val="left"/>
        <w:rPr>
          <w:rStyle w:val="GvdemetniArial"/>
          <w:rFonts w:ascii="Times New Roman" w:hAnsi="Times New Roman" w:cs="Times New Roman"/>
          <w:sz w:val="22"/>
          <w:szCs w:val="22"/>
        </w:rPr>
      </w:pPr>
      <w:r w:rsidRPr="008F01B5">
        <w:rPr>
          <w:rStyle w:val="GvdemetniArial"/>
          <w:rFonts w:ascii="Times New Roman" w:hAnsi="Times New Roman" w:cs="Times New Roman"/>
          <w:sz w:val="22"/>
          <w:szCs w:val="22"/>
        </w:rPr>
        <w:t>Müdürlüğümüzce sunulan hizmetler;</w:t>
      </w:r>
    </w:p>
    <w:p w:rsidR="00356E39" w:rsidRPr="008F01B5" w:rsidRDefault="00356E39" w:rsidP="00356E39">
      <w:pPr>
        <w:tabs>
          <w:tab w:val="left" w:pos="9072"/>
        </w:tabs>
        <w:rPr>
          <w:sz w:val="22"/>
          <w:szCs w:val="22"/>
        </w:rPr>
      </w:pPr>
      <w:bookmarkStart w:id="0" w:name="bookmark160"/>
      <w:r w:rsidRPr="008F01B5">
        <w:rPr>
          <w:rStyle w:val="Balk164"/>
          <w:rFonts w:ascii="Times New Roman" w:hAnsi="Times New Roman" w:cs="Times New Roman"/>
        </w:rPr>
        <w:t xml:space="preserve">Muhasebe </w:t>
      </w:r>
      <w:bookmarkEnd w:id="0"/>
      <w:r w:rsidR="00947B6F" w:rsidRPr="008F01B5">
        <w:rPr>
          <w:rStyle w:val="Balk164"/>
          <w:rFonts w:ascii="Times New Roman" w:hAnsi="Times New Roman" w:cs="Times New Roman"/>
        </w:rPr>
        <w:t>Birimi:</w:t>
      </w:r>
    </w:p>
    <w:p w:rsidR="00356E39" w:rsidRPr="008F01B5" w:rsidRDefault="00356E39" w:rsidP="00356E39">
      <w:pPr>
        <w:pStyle w:val="Gvdemetni0"/>
        <w:shd w:val="clear" w:color="auto" w:fill="auto"/>
        <w:tabs>
          <w:tab w:val="left" w:pos="9072"/>
        </w:tabs>
        <w:spacing w:before="0" w:after="300" w:line="288" w:lineRule="exact"/>
        <w:rPr>
          <w:rFonts w:ascii="Times New Roman" w:hAnsi="Times New Roman" w:cs="Times New Roman"/>
          <w:sz w:val="22"/>
          <w:szCs w:val="22"/>
        </w:rPr>
      </w:pPr>
      <w:r w:rsidRPr="008F01B5">
        <w:rPr>
          <w:rStyle w:val="GvdemetniArial"/>
          <w:rFonts w:ascii="Times New Roman" w:hAnsi="Times New Roman" w:cs="Times New Roman"/>
          <w:sz w:val="22"/>
          <w:szCs w:val="22"/>
        </w:rPr>
        <w:t>Belediyemiz müdürlüklerince yapılan mal ve hizmet alımları ve taahhüt işlerine ait gider evraklarının ilgili mevzuata uygunluk ve bütçe ödenek durumuna göre kontrolü yapıldıktan sonra hak sahiplerine ödenmesi, yasal kesintilerin ilgili hesap ve defterlere kaydedilmesi, müdürlüklerin acil ihtiyaçları için avans - kredi verilmesi ve harcaması yapılan avans - kredilerin bütçeden mahsubu, asker ailesi evraklarının tanzimi ve ödemelerinin yapılması.</w:t>
      </w:r>
    </w:p>
    <w:p w:rsidR="00356E39" w:rsidRPr="008F01B5" w:rsidRDefault="00356E39" w:rsidP="00356E39">
      <w:pPr>
        <w:pStyle w:val="Gvdemetni0"/>
        <w:shd w:val="clear" w:color="auto" w:fill="auto"/>
        <w:tabs>
          <w:tab w:val="left" w:pos="9072"/>
        </w:tabs>
        <w:spacing w:before="0" w:after="240" w:line="288" w:lineRule="exact"/>
        <w:rPr>
          <w:rFonts w:ascii="Times New Roman" w:hAnsi="Times New Roman" w:cs="Times New Roman"/>
          <w:sz w:val="22"/>
          <w:szCs w:val="22"/>
        </w:rPr>
      </w:pPr>
      <w:r w:rsidRPr="008F01B5">
        <w:rPr>
          <w:rStyle w:val="GvdemetniArial"/>
          <w:rFonts w:ascii="Times New Roman" w:hAnsi="Times New Roman" w:cs="Times New Roman"/>
          <w:sz w:val="22"/>
          <w:szCs w:val="22"/>
        </w:rPr>
        <w:t xml:space="preserve">Tahsildarlarca tahsilatı yapılan belediye gelirlerinin bankaya yatırılmasını </w:t>
      </w:r>
      <w:proofErr w:type="spellStart"/>
      <w:r w:rsidRPr="008F01B5">
        <w:rPr>
          <w:rStyle w:val="GvdemetniArial"/>
          <w:rFonts w:ascii="Times New Roman" w:hAnsi="Times New Roman" w:cs="Times New Roman"/>
          <w:sz w:val="22"/>
          <w:szCs w:val="22"/>
        </w:rPr>
        <w:t>teminen</w:t>
      </w:r>
      <w:proofErr w:type="spellEnd"/>
      <w:r w:rsidRPr="008F01B5">
        <w:rPr>
          <w:rStyle w:val="GvdemetniArial"/>
          <w:rFonts w:ascii="Times New Roman" w:hAnsi="Times New Roman" w:cs="Times New Roman"/>
          <w:sz w:val="22"/>
          <w:szCs w:val="22"/>
        </w:rPr>
        <w:t xml:space="preserve"> teslimat müzekkeresi düzenlenmesi. Teminat ve bütçe emaneti gibi emanet ödemelerinin yapılması, gelen yazışmalara cevap verilmesi. Banka ekstresi ile banka cari defterimizin karşılaştırılması, çekilen ve çekilmeyen çeklerin tespiti ve kaydı, tahsil edilen KDV ile ödenen KDV mahsubu, İller Bankası payının ve kesintilerinin işlenmesi, Ç.T.V ve Eğlence Vergilerinden ayrılması gereken kanuni payların hesaplanması ve ilgili hesaplara kaydedilmesi, İşçi - memur personelin maaşlarının kontrolü ve ödenmesi, Asker aile</w:t>
      </w:r>
      <w:r w:rsidRPr="008F01B5">
        <w:rPr>
          <w:rStyle w:val="GvdemetniArial"/>
          <w:rFonts w:ascii="Times New Roman" w:hAnsi="Times New Roman" w:cs="Times New Roman"/>
          <w:sz w:val="22"/>
          <w:szCs w:val="22"/>
        </w:rPr>
        <w:softHyphen/>
        <w:t>si aylıklarının ödenmesi, KDV ve muhtasar beyannamelerinin hazırlanması e-beyanname programına girilmesi.</w:t>
      </w:r>
    </w:p>
    <w:p w:rsidR="00356E39" w:rsidRPr="008F01B5" w:rsidRDefault="00356E39" w:rsidP="006335CA">
      <w:pPr>
        <w:pStyle w:val="Balk1"/>
        <w:tabs>
          <w:tab w:val="left" w:pos="9072"/>
        </w:tabs>
        <w:jc w:val="both"/>
        <w:rPr>
          <w:rStyle w:val="GvdemetniArial"/>
          <w:rFonts w:ascii="Times New Roman" w:hAnsi="Times New Roman" w:cs="Times New Roman"/>
          <w:b w:val="0"/>
          <w:sz w:val="22"/>
          <w:szCs w:val="22"/>
        </w:rPr>
      </w:pPr>
      <w:r w:rsidRPr="008F01B5">
        <w:rPr>
          <w:rStyle w:val="GvdemetniArial"/>
          <w:rFonts w:ascii="Times New Roman" w:hAnsi="Times New Roman" w:cs="Times New Roman"/>
          <w:b w:val="0"/>
          <w:sz w:val="22"/>
          <w:szCs w:val="22"/>
        </w:rPr>
        <w:t>Belediyemizin tahmini bütçesinin yapılması için müdürlüklere bütçe hazırlık çağrısının yapılması, müdürlük tekliflerinin birleştirilmesi, bütçe teklifinin hazırlanarak yasal prosedürün takibi ve sonuçlandırılması. Geçmiş yıl hesaplarına ait Bütçe Kesin Hesap Cetvelleri ve eklerinin hazırlanarak yasal prosedürün takibi ve sonuçlandırılması, geçmiş yıl hesaplarına ait Sayman Yönetim Dönemi Hesabı ve eklerinin hazırlanması. Her ay 1 aylık mizan ve bütçe gelir-giderleri verilerinin Kamu Bilgi Sistemi'ne in</w:t>
      </w:r>
      <w:r w:rsidRPr="008F01B5">
        <w:rPr>
          <w:rStyle w:val="GvdemetniArial"/>
          <w:rFonts w:ascii="Times New Roman" w:hAnsi="Times New Roman" w:cs="Times New Roman"/>
          <w:b w:val="0"/>
          <w:sz w:val="22"/>
          <w:szCs w:val="22"/>
        </w:rPr>
        <w:softHyphen/>
        <w:t>ternet ortamında veri girişi yapılması, Ödenek yetersizliği durumlarında münakale (aktarma ) yapılması,</w:t>
      </w:r>
    </w:p>
    <w:p w:rsidR="00356E39" w:rsidRPr="008F01B5" w:rsidRDefault="00356E39" w:rsidP="00DB0C8F">
      <w:pPr>
        <w:tabs>
          <w:tab w:val="left" w:pos="5620"/>
        </w:tabs>
      </w:pPr>
    </w:p>
    <w:p w:rsidR="00356E39" w:rsidRPr="008F01B5" w:rsidRDefault="00356E39" w:rsidP="00947B6F">
      <w:pPr>
        <w:pStyle w:val="Gvdemetni0"/>
        <w:shd w:val="clear" w:color="auto" w:fill="auto"/>
        <w:spacing w:before="0" w:after="360" w:line="288" w:lineRule="exact"/>
        <w:ind w:left="20"/>
        <w:rPr>
          <w:rFonts w:ascii="Times New Roman" w:hAnsi="Times New Roman" w:cs="Times New Roman"/>
          <w:sz w:val="22"/>
          <w:szCs w:val="22"/>
        </w:rPr>
      </w:pPr>
      <w:r w:rsidRPr="008F01B5">
        <w:rPr>
          <w:rStyle w:val="GvdemetniArial"/>
          <w:rFonts w:ascii="Times New Roman" w:hAnsi="Times New Roman" w:cs="Times New Roman"/>
          <w:sz w:val="22"/>
          <w:szCs w:val="22"/>
        </w:rPr>
        <w:t>Tüm Belediye alacaklarının tahsilatı yapılarak tahsilat makbuzu düzenlenmekte, veznelerin ihtiyacı olan tahsilat makbuzlarının temin edilm</w:t>
      </w:r>
      <w:r w:rsidRPr="008F01B5">
        <w:rPr>
          <w:rStyle w:val="GvdemetniArial"/>
          <w:rFonts w:ascii="Times New Roman" w:hAnsi="Times New Roman" w:cs="Times New Roman"/>
          <w:sz w:val="22"/>
          <w:szCs w:val="22"/>
        </w:rPr>
        <w:softHyphen/>
        <w:t>esi düzenlenen makbuz ile tahsilatın kontrol edilerek tahsilat bordrolarının düzenlenmesi yapılan tahsilatın teslimat müzekkeresi ile bankaya tesli</w:t>
      </w:r>
      <w:r w:rsidRPr="008F01B5">
        <w:rPr>
          <w:rStyle w:val="GvdemetniArial"/>
          <w:rFonts w:ascii="Times New Roman" w:hAnsi="Times New Roman" w:cs="Times New Roman"/>
          <w:sz w:val="22"/>
          <w:szCs w:val="22"/>
        </w:rPr>
        <w:softHyphen/>
        <w:t xml:space="preserve">mi, </w:t>
      </w:r>
    </w:p>
    <w:p w:rsidR="00E140C2" w:rsidRPr="008F01B5" w:rsidRDefault="00947B6F" w:rsidP="00E140C2">
      <w:pPr>
        <w:pStyle w:val="Gvdemetni0"/>
        <w:shd w:val="clear" w:color="auto" w:fill="auto"/>
        <w:spacing w:before="0" w:after="0" w:line="288" w:lineRule="exact"/>
        <w:ind w:left="20"/>
        <w:rPr>
          <w:rStyle w:val="GvdemetniArial"/>
          <w:rFonts w:ascii="Times New Roman" w:hAnsi="Times New Roman" w:cs="Times New Roman"/>
          <w:sz w:val="22"/>
          <w:szCs w:val="22"/>
        </w:rPr>
      </w:pPr>
      <w:r w:rsidRPr="008F01B5">
        <w:rPr>
          <w:rStyle w:val="GvdemetniArial"/>
          <w:rFonts w:ascii="Times New Roman" w:hAnsi="Times New Roman" w:cs="Times New Roman"/>
          <w:sz w:val="22"/>
          <w:szCs w:val="22"/>
        </w:rPr>
        <w:t>Se</w:t>
      </w:r>
      <w:r w:rsidR="00E140C2" w:rsidRPr="008F01B5">
        <w:rPr>
          <w:rStyle w:val="GvdemetniArial"/>
          <w:rFonts w:ascii="Times New Roman" w:hAnsi="Times New Roman" w:cs="Times New Roman"/>
          <w:sz w:val="22"/>
          <w:szCs w:val="22"/>
        </w:rPr>
        <w:t xml:space="preserve">ferihisar belediye hizmet binasındaki iki veznenin dışında Ürkmez hizmet binasındaki </w:t>
      </w:r>
      <w:r w:rsidR="00356E39" w:rsidRPr="008F01B5">
        <w:rPr>
          <w:rStyle w:val="GvdemetniArial"/>
          <w:rFonts w:ascii="Times New Roman" w:hAnsi="Times New Roman" w:cs="Times New Roman"/>
          <w:sz w:val="22"/>
          <w:szCs w:val="22"/>
        </w:rPr>
        <w:t xml:space="preserve">vezne </w:t>
      </w:r>
      <w:r w:rsidR="00E140C2" w:rsidRPr="008F01B5">
        <w:rPr>
          <w:rStyle w:val="GvdemetniArial"/>
          <w:rFonts w:ascii="Times New Roman" w:hAnsi="Times New Roman" w:cs="Times New Roman"/>
          <w:sz w:val="22"/>
          <w:szCs w:val="22"/>
        </w:rPr>
        <w:t xml:space="preserve">ile </w:t>
      </w:r>
      <w:r w:rsidR="00356E39" w:rsidRPr="008F01B5">
        <w:rPr>
          <w:rStyle w:val="GvdemetniArial"/>
          <w:rFonts w:ascii="Times New Roman" w:hAnsi="Times New Roman" w:cs="Times New Roman"/>
          <w:sz w:val="22"/>
          <w:szCs w:val="22"/>
        </w:rPr>
        <w:t xml:space="preserve"> internet ve kredi kartı ile tahsilat yapılmaktadır. Düzenlenen makbuzların dip koçanları sıra numarası ile muhafaza edilerek teftişe hazır halde tutulmaktadır.</w:t>
      </w:r>
    </w:p>
    <w:p w:rsidR="00E140C2" w:rsidRPr="008F01B5" w:rsidRDefault="00E140C2" w:rsidP="00E140C2">
      <w:pPr>
        <w:pStyle w:val="Gvdemetni0"/>
        <w:shd w:val="clear" w:color="auto" w:fill="auto"/>
        <w:spacing w:before="0" w:after="0" w:line="288" w:lineRule="exact"/>
        <w:ind w:left="20"/>
        <w:rPr>
          <w:rStyle w:val="GvdemetniArial"/>
          <w:rFonts w:ascii="Times New Roman" w:hAnsi="Times New Roman" w:cs="Times New Roman"/>
          <w:sz w:val="22"/>
          <w:szCs w:val="22"/>
        </w:rPr>
      </w:pPr>
    </w:p>
    <w:p w:rsidR="008C6620" w:rsidRDefault="00356E39" w:rsidP="00E140C2">
      <w:pPr>
        <w:pStyle w:val="Gvdemetni0"/>
        <w:shd w:val="clear" w:color="auto" w:fill="auto"/>
        <w:spacing w:before="0" w:after="0" w:line="288" w:lineRule="exact"/>
        <w:ind w:left="20"/>
        <w:rPr>
          <w:rStyle w:val="GvdemetniArial"/>
          <w:rFonts w:ascii="Times New Roman" w:hAnsi="Times New Roman" w:cs="Times New Roman"/>
          <w:sz w:val="22"/>
          <w:szCs w:val="22"/>
        </w:rPr>
      </w:pPr>
      <w:r w:rsidRPr="008F01B5">
        <w:rPr>
          <w:rStyle w:val="GvdemetniArial"/>
          <w:rFonts w:ascii="Times New Roman" w:hAnsi="Times New Roman" w:cs="Times New Roman"/>
          <w:sz w:val="22"/>
          <w:szCs w:val="22"/>
        </w:rPr>
        <w:t>Taşınır kayıtlarının muhasebe kayıtlarıyla kontrolü ve konsolidesi, yapılacak denetimlere hazırlık teşkil etmek üzere harcama evraklarının usul ve mevzuata uygunluk yönünden kontrolü</w:t>
      </w:r>
      <w:r w:rsidR="005414B1">
        <w:rPr>
          <w:rStyle w:val="GvdemetniArial"/>
          <w:rFonts w:ascii="Times New Roman" w:hAnsi="Times New Roman" w:cs="Times New Roman"/>
          <w:sz w:val="22"/>
          <w:szCs w:val="22"/>
        </w:rPr>
        <w:t xml:space="preserve"> </w:t>
      </w:r>
      <w:r w:rsidRPr="008F01B5">
        <w:rPr>
          <w:rStyle w:val="GvdemetniArial"/>
          <w:rFonts w:ascii="Times New Roman" w:hAnsi="Times New Roman" w:cs="Times New Roman"/>
          <w:sz w:val="22"/>
          <w:szCs w:val="22"/>
        </w:rPr>
        <w:t xml:space="preserve">de yapılmakta olup harcama birimlerine gerekli bilgiler verilmektedir. </w:t>
      </w:r>
    </w:p>
    <w:p w:rsidR="008C6620" w:rsidRDefault="008C6620" w:rsidP="00E140C2">
      <w:pPr>
        <w:pStyle w:val="Gvdemetni0"/>
        <w:shd w:val="clear" w:color="auto" w:fill="auto"/>
        <w:spacing w:before="0" w:after="0" w:line="288" w:lineRule="exact"/>
        <w:ind w:left="20"/>
        <w:rPr>
          <w:rStyle w:val="GvdemetniArial"/>
          <w:rFonts w:ascii="Times New Roman" w:hAnsi="Times New Roman" w:cs="Times New Roman"/>
          <w:sz w:val="22"/>
          <w:szCs w:val="22"/>
        </w:rPr>
      </w:pPr>
    </w:p>
    <w:p w:rsidR="00356E39" w:rsidRPr="008F01B5" w:rsidRDefault="00356E39" w:rsidP="00E140C2">
      <w:pPr>
        <w:pStyle w:val="Gvdemetni0"/>
        <w:shd w:val="clear" w:color="auto" w:fill="auto"/>
        <w:spacing w:before="0" w:after="0" w:line="288" w:lineRule="exact"/>
        <w:ind w:left="20"/>
        <w:rPr>
          <w:rStyle w:val="GvdemetniArial"/>
          <w:rFonts w:ascii="Times New Roman" w:hAnsi="Times New Roman" w:cs="Times New Roman"/>
          <w:sz w:val="22"/>
          <w:szCs w:val="22"/>
        </w:rPr>
      </w:pPr>
      <w:r w:rsidRPr="008F01B5">
        <w:rPr>
          <w:rStyle w:val="GvdemetniArial"/>
          <w:rFonts w:ascii="Times New Roman" w:hAnsi="Times New Roman" w:cs="Times New Roman"/>
          <w:sz w:val="22"/>
          <w:szCs w:val="22"/>
        </w:rPr>
        <w:t>201</w:t>
      </w:r>
      <w:r w:rsidR="008C6620">
        <w:rPr>
          <w:rStyle w:val="GvdemetniArial"/>
          <w:rFonts w:ascii="Times New Roman" w:hAnsi="Times New Roman" w:cs="Times New Roman"/>
          <w:sz w:val="22"/>
          <w:szCs w:val="22"/>
        </w:rPr>
        <w:t xml:space="preserve">6 </w:t>
      </w:r>
      <w:r w:rsidRPr="008F01B5">
        <w:rPr>
          <w:rStyle w:val="GvdemetniArial"/>
          <w:rFonts w:ascii="Times New Roman" w:hAnsi="Times New Roman" w:cs="Times New Roman"/>
          <w:sz w:val="22"/>
          <w:szCs w:val="22"/>
        </w:rPr>
        <w:t xml:space="preserve">yılında toplam </w:t>
      </w:r>
      <w:r w:rsidR="000670FB">
        <w:rPr>
          <w:rStyle w:val="GvdemetniArial"/>
          <w:rFonts w:ascii="Times New Roman" w:hAnsi="Times New Roman" w:cs="Times New Roman"/>
          <w:sz w:val="22"/>
          <w:szCs w:val="22"/>
        </w:rPr>
        <w:t>8</w:t>
      </w:r>
      <w:r w:rsidR="008C6620">
        <w:rPr>
          <w:rStyle w:val="GvdemetniArial"/>
          <w:rFonts w:ascii="Times New Roman" w:hAnsi="Times New Roman" w:cs="Times New Roman"/>
          <w:sz w:val="22"/>
          <w:szCs w:val="22"/>
        </w:rPr>
        <w:t>177</w:t>
      </w:r>
      <w:r w:rsidR="00BC4A43">
        <w:rPr>
          <w:rStyle w:val="GvdemetniArial"/>
          <w:rFonts w:ascii="Times New Roman" w:hAnsi="Times New Roman" w:cs="Times New Roman"/>
          <w:sz w:val="22"/>
          <w:szCs w:val="22"/>
        </w:rPr>
        <w:t xml:space="preserve"> </w:t>
      </w:r>
      <w:r w:rsidRPr="008F01B5">
        <w:rPr>
          <w:rStyle w:val="GvdemetniArial"/>
          <w:rFonts w:ascii="Times New Roman" w:hAnsi="Times New Roman" w:cs="Times New Roman"/>
          <w:sz w:val="22"/>
          <w:szCs w:val="22"/>
        </w:rPr>
        <w:t>adet Mu</w:t>
      </w:r>
      <w:r w:rsidRPr="008F01B5">
        <w:rPr>
          <w:rStyle w:val="GvdemetniArial"/>
          <w:rFonts w:ascii="Times New Roman" w:hAnsi="Times New Roman" w:cs="Times New Roman"/>
          <w:sz w:val="22"/>
          <w:szCs w:val="22"/>
        </w:rPr>
        <w:softHyphen/>
        <w:t>hasebe</w:t>
      </w:r>
      <w:r w:rsidR="00BC4A43">
        <w:rPr>
          <w:rStyle w:val="GvdemetniArial"/>
          <w:rFonts w:ascii="Times New Roman" w:hAnsi="Times New Roman" w:cs="Times New Roman"/>
          <w:sz w:val="22"/>
          <w:szCs w:val="22"/>
        </w:rPr>
        <w:t xml:space="preserve"> </w:t>
      </w:r>
      <w:r w:rsidR="007F6C35" w:rsidRPr="008F01B5">
        <w:rPr>
          <w:rStyle w:val="GvdemetniArial"/>
          <w:rFonts w:ascii="Times New Roman" w:hAnsi="Times New Roman" w:cs="Times New Roman"/>
          <w:sz w:val="22"/>
          <w:szCs w:val="22"/>
        </w:rPr>
        <w:t xml:space="preserve">işlem </w:t>
      </w:r>
      <w:r w:rsidRPr="008F01B5">
        <w:rPr>
          <w:rStyle w:val="GvdemetniArial"/>
          <w:rFonts w:ascii="Times New Roman" w:hAnsi="Times New Roman" w:cs="Times New Roman"/>
          <w:sz w:val="22"/>
          <w:szCs w:val="22"/>
        </w:rPr>
        <w:t>f</w:t>
      </w:r>
      <w:r w:rsidR="007F6C35" w:rsidRPr="008F01B5">
        <w:rPr>
          <w:rStyle w:val="GvdemetniArial"/>
          <w:rFonts w:ascii="Times New Roman" w:hAnsi="Times New Roman" w:cs="Times New Roman"/>
          <w:sz w:val="22"/>
          <w:szCs w:val="22"/>
        </w:rPr>
        <w:t>işi düzenlenmiş,</w:t>
      </w:r>
      <w:r w:rsidR="00BC4A43">
        <w:rPr>
          <w:rStyle w:val="GvdemetniArial"/>
          <w:rFonts w:ascii="Times New Roman" w:hAnsi="Times New Roman" w:cs="Times New Roman"/>
          <w:sz w:val="22"/>
          <w:szCs w:val="22"/>
        </w:rPr>
        <w:t xml:space="preserve"> </w:t>
      </w:r>
      <w:r w:rsidR="008C6620">
        <w:rPr>
          <w:rStyle w:val="GvdemetniArial"/>
          <w:rFonts w:ascii="Times New Roman" w:hAnsi="Times New Roman" w:cs="Times New Roman"/>
          <w:sz w:val="22"/>
          <w:szCs w:val="22"/>
        </w:rPr>
        <w:t>4572</w:t>
      </w:r>
      <w:r w:rsidR="00DB4AF2" w:rsidRPr="008F01B5">
        <w:rPr>
          <w:rStyle w:val="GvdemetniArial"/>
          <w:rFonts w:ascii="Times New Roman" w:hAnsi="Times New Roman" w:cs="Times New Roman"/>
          <w:sz w:val="22"/>
          <w:szCs w:val="22"/>
        </w:rPr>
        <w:t xml:space="preserve"> adet gelen-giden evrak </w:t>
      </w:r>
      <w:r w:rsidR="00552880" w:rsidRPr="008F01B5">
        <w:rPr>
          <w:rStyle w:val="GvdemetniArial"/>
          <w:rFonts w:ascii="Times New Roman" w:hAnsi="Times New Roman" w:cs="Times New Roman"/>
          <w:sz w:val="22"/>
          <w:szCs w:val="22"/>
        </w:rPr>
        <w:t>işlemi</w:t>
      </w:r>
      <w:r w:rsidR="00DB4AF2" w:rsidRPr="008F01B5">
        <w:rPr>
          <w:rStyle w:val="GvdemetniArial"/>
          <w:rFonts w:ascii="Times New Roman" w:hAnsi="Times New Roman" w:cs="Times New Roman"/>
          <w:sz w:val="22"/>
          <w:szCs w:val="22"/>
        </w:rPr>
        <w:t xml:space="preserve"> yapılmıştır.</w:t>
      </w:r>
    </w:p>
    <w:p w:rsidR="00E140C2" w:rsidRPr="008F01B5" w:rsidRDefault="00E140C2" w:rsidP="00E140C2">
      <w:pPr>
        <w:pStyle w:val="Gvdemetni0"/>
        <w:shd w:val="clear" w:color="auto" w:fill="auto"/>
        <w:spacing w:before="0" w:after="0" w:line="288" w:lineRule="exact"/>
        <w:ind w:left="20"/>
        <w:rPr>
          <w:rFonts w:ascii="Times New Roman" w:hAnsi="Times New Roman" w:cs="Times New Roman"/>
          <w:sz w:val="22"/>
          <w:szCs w:val="22"/>
        </w:rPr>
      </w:pPr>
    </w:p>
    <w:p w:rsidR="005414B1" w:rsidRDefault="005414B1" w:rsidP="006723DA">
      <w:pPr>
        <w:pStyle w:val="Gvdemetni0"/>
        <w:shd w:val="clear" w:color="auto" w:fill="auto"/>
        <w:spacing w:before="0" w:after="0" w:line="240" w:lineRule="auto"/>
        <w:ind w:right="-2"/>
        <w:jc w:val="left"/>
        <w:rPr>
          <w:rStyle w:val="GvdemetniArial"/>
          <w:rFonts w:ascii="Times New Roman" w:hAnsi="Times New Roman" w:cs="Times New Roman"/>
          <w:b/>
          <w:i/>
          <w:sz w:val="22"/>
          <w:szCs w:val="22"/>
        </w:rPr>
      </w:pPr>
    </w:p>
    <w:p w:rsidR="006723DA" w:rsidRDefault="00CB764A" w:rsidP="006723DA">
      <w:pPr>
        <w:pStyle w:val="Gvdemetni0"/>
        <w:shd w:val="clear" w:color="auto" w:fill="auto"/>
        <w:spacing w:before="0" w:after="0" w:line="240" w:lineRule="auto"/>
        <w:ind w:right="-2"/>
        <w:jc w:val="left"/>
        <w:rPr>
          <w:rStyle w:val="GvdemetniArial"/>
          <w:rFonts w:ascii="Times New Roman" w:hAnsi="Times New Roman" w:cs="Times New Roman"/>
          <w:b/>
          <w:i/>
          <w:sz w:val="22"/>
          <w:szCs w:val="22"/>
        </w:rPr>
      </w:pPr>
      <w:r w:rsidRPr="00CB764A">
        <w:rPr>
          <w:rStyle w:val="GvdemetniArial"/>
          <w:rFonts w:ascii="Times New Roman" w:hAnsi="Times New Roman" w:cs="Times New Roman"/>
          <w:b/>
          <w:i/>
          <w:sz w:val="22"/>
          <w:szCs w:val="22"/>
        </w:rPr>
        <w:t>Gelir Birimi</w:t>
      </w:r>
      <w:r>
        <w:rPr>
          <w:rStyle w:val="GvdemetniArial"/>
          <w:rFonts w:ascii="Times New Roman" w:hAnsi="Times New Roman" w:cs="Times New Roman"/>
          <w:b/>
          <w:i/>
          <w:sz w:val="22"/>
          <w:szCs w:val="22"/>
        </w:rPr>
        <w:t>:</w:t>
      </w:r>
    </w:p>
    <w:p w:rsidR="006723DA" w:rsidRDefault="006723DA" w:rsidP="006723DA">
      <w:pPr>
        <w:pStyle w:val="Gvdemetni0"/>
        <w:shd w:val="clear" w:color="auto" w:fill="auto"/>
        <w:spacing w:before="0" w:after="0" w:line="240" w:lineRule="auto"/>
        <w:ind w:right="-2"/>
        <w:jc w:val="left"/>
        <w:rPr>
          <w:rStyle w:val="GvdemetniArial"/>
          <w:rFonts w:ascii="Times New Roman" w:hAnsi="Times New Roman" w:cs="Times New Roman"/>
          <w:b/>
          <w:i/>
          <w:sz w:val="22"/>
          <w:szCs w:val="22"/>
        </w:rPr>
      </w:pPr>
    </w:p>
    <w:p w:rsidR="00CB764A" w:rsidRDefault="00CB764A"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r>
        <w:rPr>
          <w:rStyle w:val="GvdemetniArial"/>
          <w:rFonts w:ascii="Times New Roman" w:hAnsi="Times New Roman" w:cs="Times New Roman"/>
          <w:sz w:val="22"/>
          <w:szCs w:val="22"/>
        </w:rPr>
        <w:t xml:space="preserve">Eğlence Vergisi, İlan ve Reklam Vergisi, </w:t>
      </w:r>
      <w:r w:rsidR="006723DA">
        <w:rPr>
          <w:rStyle w:val="GvdemetniArial"/>
          <w:rFonts w:ascii="Times New Roman" w:hAnsi="Times New Roman" w:cs="Times New Roman"/>
          <w:sz w:val="22"/>
          <w:szCs w:val="22"/>
        </w:rPr>
        <w:t xml:space="preserve"> Elektrik ve Havag</w:t>
      </w:r>
      <w:r>
        <w:rPr>
          <w:rStyle w:val="GvdemetniArial"/>
          <w:rFonts w:ascii="Times New Roman" w:hAnsi="Times New Roman" w:cs="Times New Roman"/>
          <w:sz w:val="22"/>
          <w:szCs w:val="22"/>
        </w:rPr>
        <w:t xml:space="preserve">azı Tüketim Vergisi, Haberleşme Vergisi, Yangın Sigorta Vergisi ile İşgal Harcı, Tellaklık Harcı, Ölçü ve Tartı Aletleri Muayene Harçlarının </w:t>
      </w:r>
      <w:r w:rsidR="006D0FA7">
        <w:rPr>
          <w:rStyle w:val="GvdemetniArial"/>
          <w:rFonts w:ascii="Times New Roman" w:hAnsi="Times New Roman" w:cs="Times New Roman"/>
          <w:sz w:val="22"/>
          <w:szCs w:val="22"/>
        </w:rPr>
        <w:t xml:space="preserve">beyanlarını alıp </w:t>
      </w:r>
      <w:r>
        <w:rPr>
          <w:rStyle w:val="GvdemetniArial"/>
          <w:rFonts w:ascii="Times New Roman" w:hAnsi="Times New Roman" w:cs="Times New Roman"/>
          <w:sz w:val="22"/>
          <w:szCs w:val="22"/>
        </w:rPr>
        <w:t xml:space="preserve">tahakkuk </w:t>
      </w:r>
      <w:r w:rsidR="006D0FA7">
        <w:rPr>
          <w:rStyle w:val="GvdemetniArial"/>
          <w:rFonts w:ascii="Times New Roman" w:hAnsi="Times New Roman" w:cs="Times New Roman"/>
          <w:sz w:val="22"/>
          <w:szCs w:val="22"/>
        </w:rPr>
        <w:t xml:space="preserve">ve takibini yapmaktadır. </w:t>
      </w:r>
      <w:r w:rsidR="006723DA">
        <w:rPr>
          <w:rStyle w:val="GvdemetniArial"/>
          <w:rFonts w:ascii="Times New Roman" w:hAnsi="Times New Roman" w:cs="Times New Roman"/>
          <w:sz w:val="22"/>
          <w:szCs w:val="22"/>
        </w:rPr>
        <w:t xml:space="preserve">Pazaryerlerinin İşgal Harçlarının tahsilâtı yapılmaktadır. </w:t>
      </w:r>
      <w:r w:rsidR="006D0FA7">
        <w:rPr>
          <w:rStyle w:val="GvdemetniArial"/>
          <w:rFonts w:ascii="Times New Roman" w:hAnsi="Times New Roman" w:cs="Times New Roman"/>
          <w:sz w:val="22"/>
          <w:szCs w:val="22"/>
        </w:rPr>
        <w:t xml:space="preserve">6183 Sayılı Amme Alacaklarının Tahsil Usulü Hakkında Kanun kapsamında olup, süresinde ödenmeyen alacakların </w:t>
      </w:r>
      <w:r w:rsidR="006723DA">
        <w:rPr>
          <w:rStyle w:val="GvdemetniArial"/>
          <w:rFonts w:ascii="Times New Roman" w:hAnsi="Times New Roman" w:cs="Times New Roman"/>
          <w:sz w:val="22"/>
          <w:szCs w:val="22"/>
        </w:rPr>
        <w:t xml:space="preserve">takibi ve haciz işlemleri yapılmaktadır. </w:t>
      </w:r>
    </w:p>
    <w:p w:rsidR="005414B1" w:rsidRDefault="005414B1"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5414B1" w:rsidRDefault="005414B1"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BD69FC" w:rsidRDefault="00BD69FC"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BD69FC" w:rsidRDefault="00BD69FC" w:rsidP="00BD69FC">
      <w:pPr>
        <w:pStyle w:val="Gvdemetni0"/>
        <w:shd w:val="clear" w:color="auto" w:fill="auto"/>
        <w:spacing w:before="0" w:after="0" w:line="240" w:lineRule="auto"/>
        <w:ind w:right="-2"/>
        <w:jc w:val="left"/>
        <w:rPr>
          <w:rStyle w:val="GvdemetniArial"/>
          <w:rFonts w:ascii="Times New Roman" w:hAnsi="Times New Roman" w:cs="Times New Roman"/>
          <w:b/>
          <w:i/>
          <w:sz w:val="22"/>
          <w:szCs w:val="22"/>
        </w:rPr>
      </w:pPr>
      <w:r>
        <w:rPr>
          <w:rStyle w:val="GvdemetniArial"/>
          <w:rFonts w:ascii="Times New Roman" w:hAnsi="Times New Roman" w:cs="Times New Roman"/>
          <w:b/>
          <w:i/>
          <w:sz w:val="22"/>
          <w:szCs w:val="22"/>
        </w:rPr>
        <w:t>Sosyal Tesisler İşletmesi:</w:t>
      </w:r>
    </w:p>
    <w:p w:rsidR="00BD69FC" w:rsidRDefault="00BD69FC"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B84480" w:rsidRDefault="00B84480"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r>
        <w:rPr>
          <w:rStyle w:val="GvdemetniArial"/>
          <w:rFonts w:ascii="Times New Roman" w:hAnsi="Times New Roman" w:cs="Times New Roman"/>
          <w:sz w:val="22"/>
          <w:szCs w:val="22"/>
        </w:rPr>
        <w:t>İlçemizdeki tarım ve hayvancılığı desteklemek ve  yerel  üreticilerin ürünlerini değerlendirmek amacıyla Bütçe içi işletme olarak Sosyal Tesisler İşletmesi olarak faaliyet yürütmektedir. Belediye kasabı, Belediye bakkalı ve Anı evi kafeterya ile Ekmek satış büfesi ile faaliyetlerine devam etmektedir.</w:t>
      </w: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r>
        <w:rPr>
          <w:rFonts w:ascii="Times New Roman" w:eastAsia="Arial" w:hAnsi="Times New Roman" w:cs="Times New Roman"/>
          <w:noProof/>
          <w:color w:val="000000"/>
          <w:sz w:val="22"/>
          <w:szCs w:val="22"/>
          <w:shd w:val="clear" w:color="auto" w:fill="FFFFFF"/>
        </w:rPr>
        <w:drawing>
          <wp:inline distT="0" distB="0" distL="0" distR="0">
            <wp:extent cx="4752000" cy="3522251"/>
            <wp:effectExtent l="38100" t="57150" r="105750" b="97249"/>
            <wp:docPr id="12" name="11 Resim" descr="kas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ap.jpg"/>
                    <pic:cNvPicPr/>
                  </pic:nvPicPr>
                  <pic:blipFill>
                    <a:blip r:embed="rId9"/>
                    <a:stretch>
                      <a:fillRect/>
                    </a:stretch>
                  </pic:blipFill>
                  <pic:spPr>
                    <a:xfrm>
                      <a:off x="0" y="0"/>
                      <a:ext cx="4752000" cy="35222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r>
        <w:rPr>
          <w:rFonts w:ascii="Times New Roman" w:eastAsia="Arial" w:hAnsi="Times New Roman" w:cs="Times New Roman"/>
          <w:noProof/>
          <w:color w:val="000000"/>
          <w:sz w:val="22"/>
          <w:szCs w:val="22"/>
          <w:shd w:val="clear" w:color="auto" w:fill="FFFFFF"/>
        </w:rPr>
        <w:drawing>
          <wp:inline distT="0" distB="0" distL="0" distR="0">
            <wp:extent cx="4752000" cy="3531849"/>
            <wp:effectExtent l="38100" t="57150" r="105750" b="87651"/>
            <wp:docPr id="14" name="13 Resim" descr="bak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l.jpg"/>
                    <pic:cNvPicPr/>
                  </pic:nvPicPr>
                  <pic:blipFill>
                    <a:blip r:embed="rId10"/>
                    <a:stretch>
                      <a:fillRect/>
                    </a:stretch>
                  </pic:blipFill>
                  <pic:spPr>
                    <a:xfrm>
                      <a:off x="0" y="0"/>
                      <a:ext cx="4752000" cy="35318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5414B1" w:rsidRPr="008F01B5" w:rsidRDefault="005414B1" w:rsidP="005414B1">
      <w:pPr>
        <w:spacing w:after="249" w:line="220" w:lineRule="exact"/>
        <w:rPr>
          <w:sz w:val="22"/>
          <w:szCs w:val="22"/>
        </w:rPr>
      </w:pPr>
      <w:bookmarkStart w:id="1" w:name="bookmark162"/>
      <w:r w:rsidRPr="008F01B5">
        <w:rPr>
          <w:rStyle w:val="Balk164"/>
          <w:rFonts w:ascii="Times New Roman" w:hAnsi="Times New Roman" w:cs="Times New Roman"/>
        </w:rPr>
        <w:t xml:space="preserve">Emlak Tahakkuk </w:t>
      </w:r>
      <w:bookmarkEnd w:id="1"/>
      <w:r w:rsidRPr="008F01B5">
        <w:rPr>
          <w:rStyle w:val="Balk164"/>
          <w:rFonts w:ascii="Times New Roman" w:hAnsi="Times New Roman" w:cs="Times New Roman"/>
        </w:rPr>
        <w:t>Birimi:</w:t>
      </w:r>
    </w:p>
    <w:p w:rsidR="005414B1" w:rsidRDefault="005414B1" w:rsidP="005414B1">
      <w:pPr>
        <w:pStyle w:val="Gvdemetni0"/>
        <w:shd w:val="clear" w:color="auto" w:fill="auto"/>
        <w:spacing w:before="0" w:after="540" w:line="288" w:lineRule="exact"/>
        <w:ind w:right="-2"/>
        <w:rPr>
          <w:rStyle w:val="GvdemetniArial"/>
          <w:rFonts w:ascii="Times New Roman" w:hAnsi="Times New Roman" w:cs="Times New Roman"/>
          <w:sz w:val="22"/>
          <w:szCs w:val="22"/>
        </w:rPr>
      </w:pPr>
      <w:r w:rsidRPr="008F01B5">
        <w:rPr>
          <w:rStyle w:val="GvdemetniArial"/>
          <w:rFonts w:ascii="Times New Roman" w:hAnsi="Times New Roman" w:cs="Times New Roman"/>
          <w:sz w:val="22"/>
          <w:szCs w:val="22"/>
        </w:rPr>
        <w:t>1319 Sayılı E</w:t>
      </w:r>
      <w:r>
        <w:rPr>
          <w:rStyle w:val="GvdemetniArial"/>
          <w:rFonts w:ascii="Times New Roman" w:hAnsi="Times New Roman" w:cs="Times New Roman"/>
          <w:sz w:val="22"/>
          <w:szCs w:val="22"/>
        </w:rPr>
        <w:t xml:space="preserve">mlak Vergisi Kanununa göre ÇTV,  </w:t>
      </w:r>
      <w:r w:rsidRPr="008F01B5">
        <w:rPr>
          <w:rStyle w:val="GvdemetniArial"/>
          <w:rFonts w:ascii="Times New Roman" w:hAnsi="Times New Roman" w:cs="Times New Roman"/>
          <w:sz w:val="22"/>
          <w:szCs w:val="22"/>
        </w:rPr>
        <w:t>bina, arsa ve arazi mükellefleri tarafından elden veya posta ile gönderilen Emlak Vergisi bildirimlerini kabul et</w:t>
      </w:r>
      <w:r w:rsidRPr="008F01B5">
        <w:rPr>
          <w:rStyle w:val="GvdemetniArial"/>
          <w:rFonts w:ascii="Times New Roman" w:hAnsi="Times New Roman" w:cs="Times New Roman"/>
          <w:sz w:val="22"/>
          <w:szCs w:val="22"/>
        </w:rPr>
        <w:softHyphen/>
        <w:t>mek, tahakkuklarını oluşturmak gerek mükellef gerekse idare tarafından yapılan hataları inceleyerek gerekli düzeltme ve terk işlemlerini yapmak, kurumlar ve mükellefler tarafından gönderilen yazılar ile verilen dilekçelerin incelenerek süresi içinde neticelendirilerek cevap verilmesi, yapılan devir, temlik ve satışların mükellefin dosyasına işlenmesi, yukarıda sayılan bütün işlemlerle ilgili belgelerin dosyalanarak arşivde saklanması gibi işlemler yapılmaktadır.</w:t>
      </w:r>
    </w:p>
    <w:tbl>
      <w:tblPr>
        <w:tblW w:w="7501" w:type="dxa"/>
        <w:tblInd w:w="65" w:type="dxa"/>
        <w:tblCellMar>
          <w:left w:w="70" w:type="dxa"/>
          <w:right w:w="70" w:type="dxa"/>
        </w:tblCellMar>
        <w:tblLook w:val="04A0"/>
      </w:tblPr>
      <w:tblGrid>
        <w:gridCol w:w="1281"/>
        <w:gridCol w:w="2195"/>
        <w:gridCol w:w="2195"/>
        <w:gridCol w:w="1830"/>
      </w:tblGrid>
      <w:tr w:rsidR="00366A48" w:rsidRPr="00366A48" w:rsidTr="00366A48">
        <w:trPr>
          <w:trHeight w:val="315"/>
        </w:trPr>
        <w:tc>
          <w:tcPr>
            <w:tcW w:w="7501"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EMLAK BEYAN SAYILARI</w:t>
            </w:r>
          </w:p>
        </w:tc>
      </w:tr>
      <w:tr w:rsidR="00366A48" w:rsidRPr="00366A48" w:rsidTr="00366A48">
        <w:trPr>
          <w:trHeight w:val="315"/>
        </w:trPr>
        <w:tc>
          <w:tcPr>
            <w:tcW w:w="1281" w:type="dxa"/>
            <w:tcBorders>
              <w:top w:val="nil"/>
              <w:left w:val="single" w:sz="4" w:space="0" w:color="auto"/>
              <w:bottom w:val="single" w:sz="4" w:space="0" w:color="auto"/>
              <w:right w:val="single" w:sz="4"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BEYAN TİPİ</w:t>
            </w:r>
          </w:p>
        </w:tc>
        <w:tc>
          <w:tcPr>
            <w:tcW w:w="2195" w:type="dxa"/>
            <w:tcBorders>
              <w:top w:val="nil"/>
              <w:left w:val="nil"/>
              <w:bottom w:val="single" w:sz="4" w:space="0" w:color="auto"/>
              <w:right w:val="single" w:sz="4"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2015 BEYAN SAYISI</w:t>
            </w:r>
          </w:p>
        </w:tc>
        <w:tc>
          <w:tcPr>
            <w:tcW w:w="2195" w:type="dxa"/>
            <w:tcBorders>
              <w:top w:val="nil"/>
              <w:left w:val="nil"/>
              <w:bottom w:val="single" w:sz="4" w:space="0" w:color="auto"/>
              <w:right w:val="single" w:sz="4"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2016 BEYAN SAYISI</w:t>
            </w:r>
          </w:p>
        </w:tc>
        <w:tc>
          <w:tcPr>
            <w:tcW w:w="1830" w:type="dxa"/>
            <w:tcBorders>
              <w:top w:val="nil"/>
              <w:left w:val="nil"/>
              <w:bottom w:val="single" w:sz="4" w:space="0" w:color="auto"/>
              <w:right w:val="single" w:sz="4"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GENEL TOPLAM</w:t>
            </w:r>
          </w:p>
        </w:tc>
      </w:tr>
      <w:tr w:rsidR="00366A48" w:rsidRPr="00366A48" w:rsidTr="00366A48">
        <w:trPr>
          <w:trHeight w:val="315"/>
        </w:trPr>
        <w:tc>
          <w:tcPr>
            <w:tcW w:w="1281" w:type="dxa"/>
            <w:tcBorders>
              <w:top w:val="nil"/>
              <w:left w:val="single" w:sz="4" w:space="0" w:color="auto"/>
              <w:bottom w:val="single" w:sz="4" w:space="0" w:color="auto"/>
              <w:right w:val="single" w:sz="4" w:space="0" w:color="auto"/>
            </w:tcBorders>
            <w:shd w:val="clear" w:color="000000" w:fill="DBE5F1"/>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BİNA</w:t>
            </w:r>
          </w:p>
        </w:tc>
        <w:tc>
          <w:tcPr>
            <w:tcW w:w="2195" w:type="dxa"/>
            <w:tcBorders>
              <w:top w:val="nil"/>
              <w:left w:val="nil"/>
              <w:bottom w:val="single" w:sz="4" w:space="0" w:color="auto"/>
              <w:right w:val="single" w:sz="4"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2.694</w:t>
            </w:r>
          </w:p>
        </w:tc>
        <w:tc>
          <w:tcPr>
            <w:tcW w:w="2195" w:type="dxa"/>
            <w:tcBorders>
              <w:top w:val="nil"/>
              <w:left w:val="nil"/>
              <w:bottom w:val="single" w:sz="4" w:space="0" w:color="auto"/>
              <w:right w:val="single" w:sz="4" w:space="0" w:color="auto"/>
            </w:tcBorders>
            <w:shd w:val="clear" w:color="000000" w:fill="DBE5F1"/>
            <w:noWrap/>
            <w:vAlign w:val="center"/>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4.106</w:t>
            </w:r>
          </w:p>
        </w:tc>
        <w:tc>
          <w:tcPr>
            <w:tcW w:w="1830" w:type="dxa"/>
            <w:tcBorders>
              <w:top w:val="nil"/>
              <w:left w:val="nil"/>
              <w:bottom w:val="single" w:sz="4" w:space="0" w:color="auto"/>
              <w:right w:val="single" w:sz="4"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37.298</w:t>
            </w:r>
          </w:p>
        </w:tc>
      </w:tr>
      <w:tr w:rsidR="00366A48" w:rsidRPr="00366A48" w:rsidTr="00366A48">
        <w:trPr>
          <w:trHeight w:val="315"/>
        </w:trPr>
        <w:tc>
          <w:tcPr>
            <w:tcW w:w="1281" w:type="dxa"/>
            <w:tcBorders>
              <w:top w:val="nil"/>
              <w:left w:val="single" w:sz="4" w:space="0" w:color="auto"/>
              <w:bottom w:val="single" w:sz="4" w:space="0" w:color="auto"/>
              <w:right w:val="single" w:sz="4" w:space="0" w:color="auto"/>
            </w:tcBorders>
            <w:shd w:val="clear" w:color="000000" w:fill="DBE5F1"/>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ARSA</w:t>
            </w:r>
          </w:p>
        </w:tc>
        <w:tc>
          <w:tcPr>
            <w:tcW w:w="2195" w:type="dxa"/>
            <w:tcBorders>
              <w:top w:val="nil"/>
              <w:left w:val="nil"/>
              <w:bottom w:val="single" w:sz="4" w:space="0" w:color="auto"/>
              <w:right w:val="single" w:sz="4"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1.970</w:t>
            </w:r>
          </w:p>
        </w:tc>
        <w:tc>
          <w:tcPr>
            <w:tcW w:w="2195" w:type="dxa"/>
            <w:tcBorders>
              <w:top w:val="nil"/>
              <w:left w:val="nil"/>
              <w:bottom w:val="single" w:sz="4" w:space="0" w:color="auto"/>
              <w:right w:val="single" w:sz="4" w:space="0" w:color="auto"/>
            </w:tcBorders>
            <w:shd w:val="clear" w:color="000000" w:fill="DBE5F1"/>
            <w:noWrap/>
            <w:vAlign w:val="center"/>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3.716</w:t>
            </w:r>
          </w:p>
        </w:tc>
        <w:tc>
          <w:tcPr>
            <w:tcW w:w="1830" w:type="dxa"/>
            <w:tcBorders>
              <w:top w:val="nil"/>
              <w:left w:val="nil"/>
              <w:bottom w:val="single" w:sz="4" w:space="0" w:color="auto"/>
              <w:right w:val="single" w:sz="4"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28.112</w:t>
            </w:r>
          </w:p>
        </w:tc>
      </w:tr>
      <w:tr w:rsidR="00366A48" w:rsidRPr="00366A48" w:rsidTr="00366A48">
        <w:trPr>
          <w:trHeight w:val="315"/>
        </w:trPr>
        <w:tc>
          <w:tcPr>
            <w:tcW w:w="1281" w:type="dxa"/>
            <w:tcBorders>
              <w:top w:val="nil"/>
              <w:left w:val="single" w:sz="4" w:space="0" w:color="auto"/>
              <w:bottom w:val="single" w:sz="4" w:space="0" w:color="auto"/>
              <w:right w:val="single" w:sz="4" w:space="0" w:color="auto"/>
            </w:tcBorders>
            <w:shd w:val="clear" w:color="000000" w:fill="DBE5F1"/>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ARAZİ</w:t>
            </w:r>
          </w:p>
        </w:tc>
        <w:tc>
          <w:tcPr>
            <w:tcW w:w="2195" w:type="dxa"/>
            <w:tcBorders>
              <w:top w:val="nil"/>
              <w:left w:val="nil"/>
              <w:bottom w:val="single" w:sz="4" w:space="0" w:color="auto"/>
              <w:right w:val="single" w:sz="4"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1.854</w:t>
            </w:r>
          </w:p>
        </w:tc>
        <w:tc>
          <w:tcPr>
            <w:tcW w:w="2195" w:type="dxa"/>
            <w:tcBorders>
              <w:top w:val="nil"/>
              <w:left w:val="nil"/>
              <w:bottom w:val="single" w:sz="4" w:space="0" w:color="auto"/>
              <w:right w:val="single" w:sz="4" w:space="0" w:color="auto"/>
            </w:tcBorders>
            <w:shd w:val="clear" w:color="000000" w:fill="DBE5F1"/>
            <w:noWrap/>
            <w:vAlign w:val="center"/>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2.035</w:t>
            </w:r>
          </w:p>
        </w:tc>
        <w:tc>
          <w:tcPr>
            <w:tcW w:w="1830" w:type="dxa"/>
            <w:tcBorders>
              <w:top w:val="nil"/>
              <w:left w:val="nil"/>
              <w:bottom w:val="single" w:sz="4" w:space="0" w:color="auto"/>
              <w:right w:val="single" w:sz="4"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18.664</w:t>
            </w:r>
          </w:p>
        </w:tc>
      </w:tr>
      <w:tr w:rsidR="00366A48" w:rsidRPr="00366A48" w:rsidTr="00366A48">
        <w:trPr>
          <w:trHeight w:val="315"/>
        </w:trPr>
        <w:tc>
          <w:tcPr>
            <w:tcW w:w="1281" w:type="dxa"/>
            <w:tcBorders>
              <w:top w:val="nil"/>
              <w:left w:val="single" w:sz="4" w:space="0" w:color="auto"/>
              <w:bottom w:val="single" w:sz="4" w:space="0" w:color="auto"/>
              <w:right w:val="single" w:sz="4"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TOPLAM</w:t>
            </w:r>
          </w:p>
        </w:tc>
        <w:tc>
          <w:tcPr>
            <w:tcW w:w="2195" w:type="dxa"/>
            <w:tcBorders>
              <w:top w:val="nil"/>
              <w:left w:val="nil"/>
              <w:bottom w:val="single" w:sz="4" w:space="0" w:color="auto"/>
              <w:right w:val="single" w:sz="4" w:space="0" w:color="auto"/>
            </w:tcBorders>
            <w:shd w:val="clear" w:color="000000" w:fill="B8CCE4"/>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6.518</w:t>
            </w:r>
          </w:p>
        </w:tc>
        <w:tc>
          <w:tcPr>
            <w:tcW w:w="2195" w:type="dxa"/>
            <w:tcBorders>
              <w:top w:val="nil"/>
              <w:left w:val="nil"/>
              <w:bottom w:val="single" w:sz="4" w:space="0" w:color="auto"/>
              <w:right w:val="single" w:sz="4" w:space="0" w:color="auto"/>
            </w:tcBorders>
            <w:shd w:val="clear" w:color="000000" w:fill="B8CCE4"/>
            <w:noWrap/>
            <w:vAlign w:val="center"/>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9.857</w:t>
            </w:r>
          </w:p>
        </w:tc>
        <w:tc>
          <w:tcPr>
            <w:tcW w:w="1830" w:type="dxa"/>
            <w:tcBorders>
              <w:top w:val="nil"/>
              <w:left w:val="nil"/>
              <w:bottom w:val="single" w:sz="4" w:space="0" w:color="auto"/>
              <w:right w:val="single" w:sz="4" w:space="0" w:color="auto"/>
            </w:tcBorders>
            <w:shd w:val="clear" w:color="000000" w:fill="B8CCE4"/>
            <w:noWrap/>
            <w:vAlign w:val="center"/>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84.074</w:t>
            </w:r>
          </w:p>
        </w:tc>
      </w:tr>
    </w:tbl>
    <w:p w:rsidR="00366A48" w:rsidRDefault="00366A48"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p w:rsidR="00366A48" w:rsidRDefault="00366A48"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r w:rsidRPr="00366A48">
        <w:rPr>
          <w:rStyle w:val="GvdemetniArial"/>
          <w:rFonts w:ascii="Times New Roman" w:hAnsi="Times New Roman" w:cs="Times New Roman"/>
          <w:noProof/>
          <w:sz w:val="22"/>
          <w:szCs w:val="22"/>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4284345" cy="2952115"/>
            <wp:effectExtent l="19050" t="0" r="20955" b="635"/>
            <wp:wrapSquare wrapText="bothSides"/>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Style w:val="GvdemetniArial"/>
          <w:rFonts w:ascii="Times New Roman" w:hAnsi="Times New Roman" w:cs="Times New Roman"/>
          <w:sz w:val="22"/>
          <w:szCs w:val="22"/>
        </w:rPr>
        <w:br w:type="textWrapping" w:clear="all"/>
      </w:r>
    </w:p>
    <w:p w:rsidR="00D51E3D" w:rsidRDefault="00D51E3D" w:rsidP="006723DA">
      <w:pPr>
        <w:pStyle w:val="Gvdemetni0"/>
        <w:shd w:val="clear" w:color="auto" w:fill="auto"/>
        <w:spacing w:before="0" w:after="0" w:line="240" w:lineRule="auto"/>
        <w:ind w:right="-2"/>
        <w:jc w:val="left"/>
        <w:rPr>
          <w:rStyle w:val="GvdemetniArial"/>
          <w:rFonts w:ascii="Times New Roman" w:hAnsi="Times New Roman" w:cs="Times New Roman"/>
          <w:sz w:val="22"/>
          <w:szCs w:val="22"/>
        </w:rPr>
      </w:pPr>
    </w:p>
    <w:tbl>
      <w:tblPr>
        <w:tblW w:w="4208" w:type="dxa"/>
        <w:tblInd w:w="60" w:type="dxa"/>
        <w:tblCellMar>
          <w:left w:w="70" w:type="dxa"/>
          <w:right w:w="70" w:type="dxa"/>
        </w:tblCellMar>
        <w:tblLook w:val="04A0"/>
      </w:tblPr>
      <w:tblGrid>
        <w:gridCol w:w="1374"/>
        <w:gridCol w:w="2834"/>
      </w:tblGrid>
      <w:tr w:rsidR="00366A48" w:rsidRPr="00366A48" w:rsidTr="00366A48">
        <w:trPr>
          <w:trHeight w:val="315"/>
        </w:trPr>
        <w:tc>
          <w:tcPr>
            <w:tcW w:w="4208" w:type="dxa"/>
            <w:gridSpan w:val="2"/>
            <w:tcBorders>
              <w:top w:val="single" w:sz="8" w:space="0" w:color="auto"/>
              <w:left w:val="single" w:sz="8" w:space="0" w:color="auto"/>
              <w:bottom w:val="single" w:sz="8" w:space="0" w:color="auto"/>
              <w:right w:val="nil"/>
            </w:tcBorders>
            <w:shd w:val="clear" w:color="000000" w:fill="B8CCE4"/>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EMLAK MÜKELLEF SAYILARI</w:t>
            </w:r>
          </w:p>
        </w:tc>
      </w:tr>
      <w:tr w:rsidR="00366A48" w:rsidRPr="00366A48" w:rsidTr="00366A48">
        <w:trPr>
          <w:trHeight w:val="315"/>
        </w:trPr>
        <w:tc>
          <w:tcPr>
            <w:tcW w:w="1374" w:type="dxa"/>
            <w:tcBorders>
              <w:top w:val="nil"/>
              <w:left w:val="single" w:sz="8" w:space="0" w:color="auto"/>
              <w:bottom w:val="single" w:sz="8" w:space="0" w:color="auto"/>
              <w:right w:val="single" w:sz="8"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BEYAN TİPİ</w:t>
            </w:r>
          </w:p>
        </w:tc>
        <w:tc>
          <w:tcPr>
            <w:tcW w:w="2834" w:type="dxa"/>
            <w:tcBorders>
              <w:top w:val="nil"/>
              <w:left w:val="nil"/>
              <w:bottom w:val="single" w:sz="8" w:space="0" w:color="auto"/>
              <w:right w:val="single" w:sz="8"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Toplam Mükellef Sayısı</w:t>
            </w:r>
          </w:p>
        </w:tc>
      </w:tr>
      <w:tr w:rsidR="00366A48" w:rsidRPr="00366A48" w:rsidTr="00366A48">
        <w:trPr>
          <w:trHeight w:val="315"/>
        </w:trPr>
        <w:tc>
          <w:tcPr>
            <w:tcW w:w="1374" w:type="dxa"/>
            <w:tcBorders>
              <w:top w:val="nil"/>
              <w:left w:val="single" w:sz="8" w:space="0" w:color="auto"/>
              <w:bottom w:val="single" w:sz="8" w:space="0" w:color="auto"/>
              <w:right w:val="single" w:sz="8" w:space="0" w:color="auto"/>
            </w:tcBorders>
            <w:shd w:val="clear" w:color="000000" w:fill="DBE5F1"/>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BİNA</w:t>
            </w:r>
          </w:p>
        </w:tc>
        <w:tc>
          <w:tcPr>
            <w:tcW w:w="2834" w:type="dxa"/>
            <w:tcBorders>
              <w:top w:val="nil"/>
              <w:left w:val="nil"/>
              <w:bottom w:val="single" w:sz="8" w:space="0" w:color="auto"/>
              <w:right w:val="single" w:sz="8"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25</w:t>
            </w:r>
            <w:r>
              <w:rPr>
                <w:rFonts w:ascii="Calibri" w:hAnsi="Calibri"/>
                <w:color w:val="000000"/>
                <w:sz w:val="22"/>
                <w:szCs w:val="22"/>
              </w:rPr>
              <w:t>.</w:t>
            </w:r>
            <w:r w:rsidRPr="00366A48">
              <w:rPr>
                <w:rFonts w:ascii="Calibri" w:hAnsi="Calibri"/>
                <w:color w:val="000000"/>
                <w:sz w:val="22"/>
                <w:szCs w:val="22"/>
              </w:rPr>
              <w:t>877</w:t>
            </w:r>
          </w:p>
        </w:tc>
      </w:tr>
      <w:tr w:rsidR="00366A48" w:rsidRPr="00366A48" w:rsidTr="00366A48">
        <w:trPr>
          <w:trHeight w:val="315"/>
        </w:trPr>
        <w:tc>
          <w:tcPr>
            <w:tcW w:w="1374" w:type="dxa"/>
            <w:tcBorders>
              <w:top w:val="nil"/>
              <w:left w:val="single" w:sz="8" w:space="0" w:color="auto"/>
              <w:bottom w:val="single" w:sz="8" w:space="0" w:color="auto"/>
              <w:right w:val="single" w:sz="8" w:space="0" w:color="auto"/>
            </w:tcBorders>
            <w:shd w:val="clear" w:color="000000" w:fill="DBE5F1"/>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ARSA</w:t>
            </w:r>
          </w:p>
        </w:tc>
        <w:tc>
          <w:tcPr>
            <w:tcW w:w="2834" w:type="dxa"/>
            <w:tcBorders>
              <w:top w:val="nil"/>
              <w:left w:val="nil"/>
              <w:bottom w:val="single" w:sz="8" w:space="0" w:color="auto"/>
              <w:right w:val="single" w:sz="8"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11.337</w:t>
            </w:r>
          </w:p>
        </w:tc>
      </w:tr>
      <w:tr w:rsidR="00366A48" w:rsidRPr="00366A48" w:rsidTr="00366A48">
        <w:trPr>
          <w:trHeight w:val="315"/>
        </w:trPr>
        <w:tc>
          <w:tcPr>
            <w:tcW w:w="1374" w:type="dxa"/>
            <w:tcBorders>
              <w:top w:val="nil"/>
              <w:left w:val="single" w:sz="8" w:space="0" w:color="auto"/>
              <w:bottom w:val="single" w:sz="8" w:space="0" w:color="auto"/>
              <w:right w:val="single" w:sz="8" w:space="0" w:color="auto"/>
            </w:tcBorders>
            <w:shd w:val="clear" w:color="000000" w:fill="DBE5F1"/>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ARAZİ</w:t>
            </w:r>
          </w:p>
        </w:tc>
        <w:tc>
          <w:tcPr>
            <w:tcW w:w="2834" w:type="dxa"/>
            <w:tcBorders>
              <w:top w:val="nil"/>
              <w:left w:val="nil"/>
              <w:bottom w:val="single" w:sz="8" w:space="0" w:color="auto"/>
              <w:right w:val="single" w:sz="8" w:space="0" w:color="auto"/>
            </w:tcBorders>
            <w:shd w:val="clear" w:color="000000" w:fill="DBE5F1"/>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7.711</w:t>
            </w:r>
          </w:p>
        </w:tc>
      </w:tr>
      <w:tr w:rsidR="00366A48" w:rsidRPr="00366A48" w:rsidTr="00366A48">
        <w:trPr>
          <w:trHeight w:val="315"/>
        </w:trPr>
        <w:tc>
          <w:tcPr>
            <w:tcW w:w="1374" w:type="dxa"/>
            <w:tcBorders>
              <w:top w:val="nil"/>
              <w:left w:val="single" w:sz="8" w:space="0" w:color="auto"/>
              <w:bottom w:val="single" w:sz="8" w:space="0" w:color="auto"/>
              <w:right w:val="single" w:sz="8" w:space="0" w:color="auto"/>
            </w:tcBorders>
            <w:shd w:val="clear" w:color="000000" w:fill="B8CCE4"/>
            <w:noWrap/>
            <w:vAlign w:val="bottom"/>
            <w:hideMark/>
          </w:tcPr>
          <w:p w:rsidR="00366A48" w:rsidRPr="00366A48" w:rsidRDefault="00366A48" w:rsidP="00366A48">
            <w:pPr>
              <w:rPr>
                <w:rFonts w:ascii="Calibri" w:hAnsi="Calibri"/>
                <w:color w:val="000000"/>
                <w:sz w:val="22"/>
                <w:szCs w:val="22"/>
              </w:rPr>
            </w:pPr>
            <w:r w:rsidRPr="00366A48">
              <w:rPr>
                <w:rFonts w:ascii="Calibri" w:hAnsi="Calibri"/>
                <w:color w:val="000000"/>
                <w:sz w:val="22"/>
                <w:szCs w:val="22"/>
              </w:rPr>
              <w:t>TOPLAM</w:t>
            </w:r>
          </w:p>
        </w:tc>
        <w:tc>
          <w:tcPr>
            <w:tcW w:w="2834" w:type="dxa"/>
            <w:tcBorders>
              <w:top w:val="nil"/>
              <w:left w:val="nil"/>
              <w:bottom w:val="single" w:sz="8" w:space="0" w:color="auto"/>
              <w:right w:val="single" w:sz="8" w:space="0" w:color="auto"/>
            </w:tcBorders>
            <w:shd w:val="clear" w:color="000000" w:fill="B8CCE4"/>
            <w:noWrap/>
            <w:vAlign w:val="bottom"/>
            <w:hideMark/>
          </w:tcPr>
          <w:p w:rsidR="00366A48" w:rsidRPr="00366A48" w:rsidRDefault="00366A48" w:rsidP="00366A48">
            <w:pPr>
              <w:jc w:val="center"/>
              <w:rPr>
                <w:rFonts w:ascii="Calibri" w:hAnsi="Calibri"/>
                <w:color w:val="000000"/>
                <w:sz w:val="22"/>
                <w:szCs w:val="22"/>
              </w:rPr>
            </w:pPr>
            <w:r w:rsidRPr="00366A48">
              <w:rPr>
                <w:rFonts w:ascii="Calibri" w:hAnsi="Calibri"/>
                <w:color w:val="000000"/>
                <w:sz w:val="22"/>
                <w:szCs w:val="22"/>
              </w:rPr>
              <w:t>77.804</w:t>
            </w:r>
          </w:p>
        </w:tc>
      </w:tr>
    </w:tbl>
    <w:p w:rsidR="0091063C" w:rsidRPr="008F01B5" w:rsidRDefault="0091063C" w:rsidP="00CC405E">
      <w:pPr>
        <w:tabs>
          <w:tab w:val="left" w:pos="567"/>
        </w:tabs>
        <w:spacing w:before="120" w:after="120" w:line="280" w:lineRule="exact"/>
        <w:ind w:left="644"/>
        <w:jc w:val="both"/>
        <w:rPr>
          <w:sz w:val="22"/>
          <w:szCs w:val="22"/>
        </w:rPr>
      </w:pPr>
    </w:p>
    <w:p w:rsidR="00664F6C" w:rsidRDefault="00664F6C" w:rsidP="00DB0C8F">
      <w:pPr>
        <w:tabs>
          <w:tab w:val="left" w:pos="5620"/>
        </w:tabs>
        <w:rPr>
          <w:sz w:val="22"/>
          <w:szCs w:val="22"/>
        </w:rPr>
      </w:pPr>
    </w:p>
    <w:p w:rsidR="00366A48" w:rsidRDefault="00366A48" w:rsidP="00DB0C8F">
      <w:pPr>
        <w:tabs>
          <w:tab w:val="left" w:pos="5620"/>
        </w:tabs>
        <w:rPr>
          <w:sz w:val="22"/>
          <w:szCs w:val="22"/>
        </w:rPr>
      </w:pPr>
    </w:p>
    <w:p w:rsidR="00366A48" w:rsidRDefault="00366A48" w:rsidP="00DB0C8F">
      <w:pPr>
        <w:tabs>
          <w:tab w:val="left" w:pos="5620"/>
        </w:tabs>
        <w:rPr>
          <w:sz w:val="22"/>
          <w:szCs w:val="22"/>
        </w:rPr>
      </w:pPr>
    </w:p>
    <w:p w:rsidR="00366A48" w:rsidRPr="008F01B5" w:rsidRDefault="00366A48" w:rsidP="00DB0C8F">
      <w:pPr>
        <w:tabs>
          <w:tab w:val="left" w:pos="5620"/>
        </w:tabs>
        <w:rPr>
          <w:sz w:val="22"/>
          <w:szCs w:val="22"/>
        </w:rPr>
      </w:pPr>
    </w:p>
    <w:p w:rsidR="0022119F" w:rsidRDefault="0022119F" w:rsidP="00B057A4">
      <w:pPr>
        <w:autoSpaceDE w:val="0"/>
        <w:autoSpaceDN w:val="0"/>
        <w:adjustRightInd w:val="0"/>
        <w:spacing w:before="120" w:after="120" w:line="360" w:lineRule="auto"/>
        <w:rPr>
          <w:b/>
          <w:color w:val="000000"/>
        </w:rPr>
      </w:pPr>
    </w:p>
    <w:p w:rsidR="00D22EBB" w:rsidRPr="008F01B5" w:rsidRDefault="00B057A4" w:rsidP="00B057A4">
      <w:pPr>
        <w:autoSpaceDE w:val="0"/>
        <w:autoSpaceDN w:val="0"/>
        <w:adjustRightInd w:val="0"/>
        <w:spacing w:before="120" w:after="120" w:line="360" w:lineRule="auto"/>
        <w:rPr>
          <w:sz w:val="20"/>
          <w:szCs w:val="20"/>
        </w:rPr>
      </w:pPr>
      <w:r w:rsidRPr="008F01B5">
        <w:rPr>
          <w:b/>
          <w:color w:val="000000"/>
        </w:rPr>
        <w:t>III- FAALİYETLERE İLİŞKİN BİLGİ VE DEĞERLENDİRMELER</w:t>
      </w:r>
    </w:p>
    <w:p w:rsidR="003374A3" w:rsidRPr="008F01B5" w:rsidRDefault="00A04238" w:rsidP="00A04238">
      <w:pPr>
        <w:tabs>
          <w:tab w:val="left" w:pos="5620"/>
        </w:tabs>
        <w:rPr>
          <w:b/>
        </w:rPr>
      </w:pPr>
      <w:r w:rsidRPr="008F01B5">
        <w:rPr>
          <w:b/>
        </w:rPr>
        <w:t xml:space="preserve">A) </w:t>
      </w:r>
      <w:r w:rsidR="003374A3" w:rsidRPr="008F01B5">
        <w:rPr>
          <w:b/>
        </w:rPr>
        <w:t>MALİ BİLGİLER</w:t>
      </w:r>
    </w:p>
    <w:p w:rsidR="00E35B24" w:rsidRPr="008F01B5" w:rsidRDefault="00E35B24" w:rsidP="00A04238">
      <w:pPr>
        <w:tabs>
          <w:tab w:val="left" w:pos="5620"/>
        </w:tabs>
      </w:pPr>
      <w:r w:rsidRPr="008F01B5">
        <w:t>Belediyemizin 201</w:t>
      </w:r>
      <w:r w:rsidR="001C42A3">
        <w:t>6</w:t>
      </w:r>
      <w:r w:rsidRPr="008F01B5">
        <w:t xml:space="preserve"> Mali yılı bütçesinin uygulama sonuçları ve temel mali tablolara ilişkin açıklamalar aşağıda sunulmuştur.</w:t>
      </w:r>
    </w:p>
    <w:p w:rsidR="00A04238" w:rsidRPr="008F01B5" w:rsidRDefault="00A04238" w:rsidP="00A04238">
      <w:pPr>
        <w:tabs>
          <w:tab w:val="left" w:pos="5620"/>
        </w:tabs>
        <w:ind w:left="720"/>
        <w:jc w:val="both"/>
      </w:pPr>
    </w:p>
    <w:p w:rsidR="00A04238" w:rsidRPr="008F01B5" w:rsidRDefault="00A04238" w:rsidP="00A04238">
      <w:pPr>
        <w:tabs>
          <w:tab w:val="left" w:pos="5620"/>
        </w:tabs>
      </w:pPr>
      <w:r w:rsidRPr="008F01B5">
        <w:t xml:space="preserve">1- </w:t>
      </w:r>
      <w:r w:rsidR="003374A3" w:rsidRPr="008F01B5">
        <w:t>B</w:t>
      </w:r>
      <w:r w:rsidRPr="008F01B5">
        <w:t>ÜTÇE UYGULAMA SONUÇLARI</w:t>
      </w:r>
    </w:p>
    <w:p w:rsidR="0054487B" w:rsidRPr="008F01B5" w:rsidRDefault="0054487B" w:rsidP="00A04238">
      <w:pPr>
        <w:tabs>
          <w:tab w:val="left" w:pos="5620"/>
        </w:tabs>
      </w:pPr>
    </w:p>
    <w:p w:rsidR="00E35B24" w:rsidRPr="008F01B5" w:rsidRDefault="00E35B24" w:rsidP="00A04238">
      <w:pPr>
        <w:tabs>
          <w:tab w:val="left" w:pos="5620"/>
        </w:tabs>
      </w:pPr>
      <w:r w:rsidRPr="008F01B5">
        <w:t>201</w:t>
      </w:r>
      <w:r w:rsidR="00AA20DE">
        <w:t>6</w:t>
      </w:r>
      <w:r w:rsidRPr="008F01B5">
        <w:t xml:space="preserve"> Mali Yılı </w:t>
      </w:r>
      <w:r w:rsidR="00A3264D" w:rsidRPr="008F01B5">
        <w:t xml:space="preserve">Gelir </w:t>
      </w:r>
      <w:r w:rsidRPr="008F01B5">
        <w:t xml:space="preserve">Bütçemiz </w:t>
      </w:r>
      <w:r w:rsidR="007E0251">
        <w:t>60</w:t>
      </w:r>
      <w:r w:rsidRPr="008F01B5">
        <w:t>.</w:t>
      </w:r>
      <w:r w:rsidR="00A3264D" w:rsidRPr="008F01B5">
        <w:t>0</w:t>
      </w:r>
      <w:r w:rsidRPr="008F01B5">
        <w:t>00.000,</w:t>
      </w:r>
      <w:r w:rsidR="008206C8" w:rsidRPr="008F01B5">
        <w:t>00.</w:t>
      </w:r>
      <w:r w:rsidR="00A3264D" w:rsidRPr="008F01B5">
        <w:t xml:space="preserve">-TL olarak tahmin </w:t>
      </w:r>
      <w:r w:rsidRPr="008F01B5">
        <w:t xml:space="preserve">edilmiştir. Bütçe uygulaması sonucunda Gelir Bütçemiz </w:t>
      </w:r>
      <w:r w:rsidR="0022119F">
        <w:rPr>
          <w:bCs/>
          <w:color w:val="000000"/>
        </w:rPr>
        <w:t>53.275.663,84</w:t>
      </w:r>
      <w:r w:rsidR="00562206" w:rsidRPr="008F01B5">
        <w:t>.</w:t>
      </w:r>
      <w:r w:rsidR="007E0251">
        <w:t>-TL olarak</w:t>
      </w:r>
      <w:r w:rsidR="00562206" w:rsidRPr="008F01B5">
        <w:t xml:space="preserve">, Gider Bütçemiz ise </w:t>
      </w:r>
      <w:r w:rsidR="007E0251">
        <w:t>6</w:t>
      </w:r>
      <w:r w:rsidR="00A3264D" w:rsidRPr="008F01B5">
        <w:t xml:space="preserve">0.000.000,00.-TL olarak tahmin edilmiş ve </w:t>
      </w:r>
      <w:r w:rsidR="0022119F">
        <w:t>53.942.134</w:t>
      </w:r>
      <w:r w:rsidR="00562206" w:rsidRPr="008F01B5">
        <w:t>.</w:t>
      </w:r>
      <w:r w:rsidR="0022119F">
        <w:t>00</w:t>
      </w:r>
      <w:r w:rsidR="00562206" w:rsidRPr="008F01B5">
        <w:t xml:space="preserve">-TL olarak gerçekleşmiştir. </w:t>
      </w:r>
    </w:p>
    <w:p w:rsidR="00562206" w:rsidRPr="008F01B5" w:rsidRDefault="00562206" w:rsidP="00A04238">
      <w:pPr>
        <w:tabs>
          <w:tab w:val="left" w:pos="5620"/>
        </w:tabs>
      </w:pPr>
      <w:r w:rsidRPr="008F01B5">
        <w:t>Gelir ve Gider bütçesine ait veriler aşağıda tablo ve grafik halinde sunulmuştur.</w:t>
      </w:r>
    </w:p>
    <w:p w:rsidR="00BD69FC" w:rsidRDefault="00BD69FC" w:rsidP="00A04238">
      <w:pPr>
        <w:tabs>
          <w:tab w:val="left" w:pos="5620"/>
        </w:tabs>
      </w:pPr>
    </w:p>
    <w:p w:rsidR="00BD69FC" w:rsidRDefault="00BD69FC" w:rsidP="00A04238">
      <w:pPr>
        <w:tabs>
          <w:tab w:val="left" w:pos="5620"/>
        </w:tabs>
      </w:pPr>
    </w:p>
    <w:p w:rsidR="0022119F" w:rsidRDefault="0022119F" w:rsidP="00A04238">
      <w:pPr>
        <w:tabs>
          <w:tab w:val="left" w:pos="5620"/>
        </w:tabs>
      </w:pPr>
    </w:p>
    <w:tbl>
      <w:tblPr>
        <w:tblW w:w="6460" w:type="dxa"/>
        <w:tblInd w:w="65" w:type="dxa"/>
        <w:tblCellMar>
          <w:left w:w="70" w:type="dxa"/>
          <w:right w:w="70" w:type="dxa"/>
        </w:tblCellMar>
        <w:tblLook w:val="04A0"/>
      </w:tblPr>
      <w:tblGrid>
        <w:gridCol w:w="1130"/>
        <w:gridCol w:w="1594"/>
        <w:gridCol w:w="1551"/>
        <w:gridCol w:w="2185"/>
      </w:tblGrid>
      <w:tr w:rsidR="0022119F" w:rsidRPr="0022119F" w:rsidTr="0022119F">
        <w:trPr>
          <w:trHeight w:val="405"/>
        </w:trPr>
        <w:tc>
          <w:tcPr>
            <w:tcW w:w="6460"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22119F" w:rsidRPr="0022119F" w:rsidRDefault="0022119F" w:rsidP="0022119F">
            <w:pPr>
              <w:jc w:val="center"/>
              <w:rPr>
                <w:rFonts w:ascii="Calibri" w:hAnsi="Calibri"/>
                <w:color w:val="000000"/>
                <w:sz w:val="22"/>
                <w:szCs w:val="22"/>
              </w:rPr>
            </w:pPr>
            <w:r w:rsidRPr="0022119F">
              <w:rPr>
                <w:rFonts w:ascii="Calibri" w:hAnsi="Calibri"/>
                <w:color w:val="000000"/>
                <w:sz w:val="22"/>
                <w:szCs w:val="22"/>
              </w:rPr>
              <w:t>BÜTÇE GİDERİ TAHMİNİ VE GERÇEKLEŞME</w:t>
            </w:r>
          </w:p>
        </w:tc>
      </w:tr>
      <w:tr w:rsidR="0022119F" w:rsidRPr="0022119F" w:rsidTr="0022119F">
        <w:trPr>
          <w:trHeight w:val="402"/>
        </w:trPr>
        <w:tc>
          <w:tcPr>
            <w:tcW w:w="1130" w:type="dxa"/>
            <w:tcBorders>
              <w:top w:val="nil"/>
              <w:left w:val="single" w:sz="4" w:space="0" w:color="auto"/>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BÜTÇE YILI</w:t>
            </w:r>
          </w:p>
        </w:tc>
        <w:tc>
          <w:tcPr>
            <w:tcW w:w="1594" w:type="dxa"/>
            <w:tcBorders>
              <w:top w:val="nil"/>
              <w:left w:val="nil"/>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BÜTÇE TAHMİNİ</w:t>
            </w:r>
          </w:p>
        </w:tc>
        <w:tc>
          <w:tcPr>
            <w:tcW w:w="1551" w:type="dxa"/>
            <w:tcBorders>
              <w:top w:val="nil"/>
              <w:left w:val="nil"/>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 xml:space="preserve"> GERÇEKLEŞME</w:t>
            </w:r>
          </w:p>
        </w:tc>
        <w:tc>
          <w:tcPr>
            <w:tcW w:w="2185" w:type="dxa"/>
            <w:tcBorders>
              <w:top w:val="nil"/>
              <w:left w:val="nil"/>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GERÇEKLEŞME ORANI</w:t>
            </w:r>
          </w:p>
        </w:tc>
      </w:tr>
      <w:tr w:rsidR="0022119F" w:rsidRPr="0022119F" w:rsidTr="0022119F">
        <w:trPr>
          <w:trHeight w:val="402"/>
        </w:trPr>
        <w:tc>
          <w:tcPr>
            <w:tcW w:w="1130" w:type="dxa"/>
            <w:tcBorders>
              <w:top w:val="nil"/>
              <w:left w:val="single" w:sz="4" w:space="0" w:color="auto"/>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2014 Yılı</w:t>
            </w:r>
          </w:p>
        </w:tc>
        <w:tc>
          <w:tcPr>
            <w:tcW w:w="159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60.000.000</w:t>
            </w:r>
          </w:p>
        </w:tc>
        <w:tc>
          <w:tcPr>
            <w:tcW w:w="1551"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44.194.963</w:t>
            </w:r>
          </w:p>
        </w:tc>
        <w:tc>
          <w:tcPr>
            <w:tcW w:w="2185"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74%</w:t>
            </w:r>
          </w:p>
        </w:tc>
      </w:tr>
      <w:tr w:rsidR="0022119F" w:rsidRPr="0022119F" w:rsidTr="0022119F">
        <w:trPr>
          <w:trHeight w:val="402"/>
        </w:trPr>
        <w:tc>
          <w:tcPr>
            <w:tcW w:w="1130" w:type="dxa"/>
            <w:tcBorders>
              <w:top w:val="nil"/>
              <w:left w:val="single" w:sz="4" w:space="0" w:color="auto"/>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2015 Yılı</w:t>
            </w:r>
          </w:p>
        </w:tc>
        <w:tc>
          <w:tcPr>
            <w:tcW w:w="159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60.000.000</w:t>
            </w:r>
          </w:p>
        </w:tc>
        <w:tc>
          <w:tcPr>
            <w:tcW w:w="1551"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52.649.928</w:t>
            </w:r>
          </w:p>
        </w:tc>
        <w:tc>
          <w:tcPr>
            <w:tcW w:w="2185"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88%</w:t>
            </w:r>
          </w:p>
        </w:tc>
      </w:tr>
      <w:tr w:rsidR="0022119F" w:rsidRPr="0022119F" w:rsidTr="0022119F">
        <w:trPr>
          <w:trHeight w:val="402"/>
        </w:trPr>
        <w:tc>
          <w:tcPr>
            <w:tcW w:w="1130" w:type="dxa"/>
            <w:tcBorders>
              <w:top w:val="nil"/>
              <w:left w:val="single" w:sz="4" w:space="0" w:color="auto"/>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2016 Yılı</w:t>
            </w:r>
          </w:p>
        </w:tc>
        <w:tc>
          <w:tcPr>
            <w:tcW w:w="159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60.000.000</w:t>
            </w:r>
          </w:p>
        </w:tc>
        <w:tc>
          <w:tcPr>
            <w:tcW w:w="1551"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53.942.134</w:t>
            </w:r>
          </w:p>
        </w:tc>
        <w:tc>
          <w:tcPr>
            <w:tcW w:w="2185"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90%</w:t>
            </w:r>
          </w:p>
        </w:tc>
      </w:tr>
    </w:tbl>
    <w:p w:rsidR="00727F6E" w:rsidRDefault="00727F6E" w:rsidP="00A04238">
      <w:pPr>
        <w:tabs>
          <w:tab w:val="left" w:pos="5620"/>
        </w:tabs>
        <w:rPr>
          <w:sz w:val="20"/>
          <w:szCs w:val="20"/>
        </w:rPr>
      </w:pPr>
    </w:p>
    <w:p w:rsidR="0022119F" w:rsidRDefault="0022119F" w:rsidP="00A04238">
      <w:pPr>
        <w:tabs>
          <w:tab w:val="left" w:pos="5620"/>
        </w:tabs>
        <w:rPr>
          <w:sz w:val="20"/>
          <w:szCs w:val="20"/>
        </w:rPr>
      </w:pPr>
    </w:p>
    <w:p w:rsidR="0022119F" w:rsidRDefault="0022119F" w:rsidP="00A04238">
      <w:pPr>
        <w:tabs>
          <w:tab w:val="left" w:pos="5620"/>
        </w:tabs>
        <w:rPr>
          <w:sz w:val="20"/>
          <w:szCs w:val="20"/>
        </w:rPr>
      </w:pPr>
    </w:p>
    <w:p w:rsidR="0022119F" w:rsidRDefault="0022119F" w:rsidP="00A04238">
      <w:pPr>
        <w:tabs>
          <w:tab w:val="left" w:pos="5620"/>
        </w:tabs>
        <w:rPr>
          <w:sz w:val="20"/>
          <w:szCs w:val="20"/>
        </w:rPr>
      </w:pPr>
    </w:p>
    <w:p w:rsidR="0022119F" w:rsidRPr="008F01B5" w:rsidRDefault="0022119F" w:rsidP="00A04238">
      <w:pPr>
        <w:tabs>
          <w:tab w:val="left" w:pos="5620"/>
        </w:tabs>
        <w:rPr>
          <w:sz w:val="20"/>
          <w:szCs w:val="20"/>
        </w:rPr>
      </w:pPr>
    </w:p>
    <w:p w:rsidR="0055124C" w:rsidRPr="008F01B5" w:rsidRDefault="0022119F" w:rsidP="00A04238">
      <w:pPr>
        <w:tabs>
          <w:tab w:val="left" w:pos="5620"/>
        </w:tabs>
        <w:rPr>
          <w:sz w:val="20"/>
          <w:szCs w:val="20"/>
        </w:rPr>
      </w:pPr>
      <w:r w:rsidRPr="0022119F">
        <w:rPr>
          <w:noProof/>
          <w:sz w:val="20"/>
          <w:szCs w:val="20"/>
        </w:rPr>
        <w:drawing>
          <wp:inline distT="0" distB="0" distL="0" distR="0">
            <wp:extent cx="4610100" cy="2838450"/>
            <wp:effectExtent l="19050" t="0" r="19050"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124C" w:rsidRDefault="0055124C" w:rsidP="00A04238">
      <w:pPr>
        <w:tabs>
          <w:tab w:val="left" w:pos="5620"/>
        </w:tabs>
        <w:rPr>
          <w:sz w:val="20"/>
          <w:szCs w:val="20"/>
        </w:rPr>
      </w:pPr>
    </w:p>
    <w:p w:rsidR="006D4C70" w:rsidRDefault="006D4C70" w:rsidP="00A04238">
      <w:pPr>
        <w:tabs>
          <w:tab w:val="left" w:pos="5620"/>
        </w:tabs>
        <w:rPr>
          <w:sz w:val="20"/>
          <w:szCs w:val="20"/>
        </w:rPr>
      </w:pPr>
    </w:p>
    <w:p w:rsidR="006D4C70" w:rsidRDefault="006D4C70" w:rsidP="00A04238">
      <w:pPr>
        <w:tabs>
          <w:tab w:val="left" w:pos="5620"/>
        </w:tabs>
        <w:rPr>
          <w:sz w:val="20"/>
          <w:szCs w:val="20"/>
        </w:rPr>
      </w:pPr>
    </w:p>
    <w:p w:rsidR="00EE49FD" w:rsidRDefault="00EE49FD" w:rsidP="00A04238">
      <w:pPr>
        <w:tabs>
          <w:tab w:val="left" w:pos="5620"/>
        </w:tabs>
        <w:rPr>
          <w:sz w:val="20"/>
          <w:szCs w:val="20"/>
        </w:rPr>
      </w:pPr>
    </w:p>
    <w:p w:rsidR="00EE49FD" w:rsidRDefault="00EE49FD" w:rsidP="00A04238">
      <w:pPr>
        <w:tabs>
          <w:tab w:val="left" w:pos="5620"/>
        </w:tabs>
        <w:rPr>
          <w:sz w:val="20"/>
          <w:szCs w:val="20"/>
        </w:rPr>
      </w:pPr>
    </w:p>
    <w:p w:rsidR="00E82573" w:rsidRDefault="00E82573" w:rsidP="00A04238">
      <w:pPr>
        <w:tabs>
          <w:tab w:val="left" w:pos="5620"/>
        </w:tabs>
        <w:rPr>
          <w:sz w:val="20"/>
          <w:szCs w:val="20"/>
        </w:rPr>
      </w:pPr>
    </w:p>
    <w:p w:rsidR="00E82573" w:rsidRDefault="00E82573" w:rsidP="00A04238">
      <w:pPr>
        <w:tabs>
          <w:tab w:val="left" w:pos="5620"/>
        </w:tabs>
        <w:rPr>
          <w:sz w:val="20"/>
          <w:szCs w:val="20"/>
        </w:rPr>
      </w:pPr>
    </w:p>
    <w:p w:rsidR="006D4C70" w:rsidRDefault="006D4C70" w:rsidP="00A04238">
      <w:pPr>
        <w:tabs>
          <w:tab w:val="left" w:pos="5620"/>
        </w:tabs>
        <w:rPr>
          <w:sz w:val="20"/>
          <w:szCs w:val="20"/>
        </w:rPr>
      </w:pPr>
    </w:p>
    <w:p w:rsidR="006D4C70" w:rsidRDefault="006D4C70" w:rsidP="00A04238">
      <w:pPr>
        <w:tabs>
          <w:tab w:val="left" w:pos="5620"/>
        </w:tabs>
        <w:rPr>
          <w:sz w:val="20"/>
          <w:szCs w:val="20"/>
        </w:rPr>
      </w:pPr>
    </w:p>
    <w:p w:rsidR="006D4C70" w:rsidRDefault="006D4C70" w:rsidP="00A04238">
      <w:pPr>
        <w:tabs>
          <w:tab w:val="left" w:pos="5620"/>
        </w:tabs>
        <w:rPr>
          <w:sz w:val="20"/>
          <w:szCs w:val="20"/>
        </w:rPr>
      </w:pPr>
    </w:p>
    <w:p w:rsidR="006D4C70" w:rsidRDefault="006D4C70" w:rsidP="00A04238">
      <w:pPr>
        <w:tabs>
          <w:tab w:val="left" w:pos="5620"/>
        </w:tabs>
        <w:rPr>
          <w:sz w:val="20"/>
          <w:szCs w:val="20"/>
        </w:rPr>
      </w:pPr>
    </w:p>
    <w:tbl>
      <w:tblPr>
        <w:tblW w:w="6460" w:type="dxa"/>
        <w:tblInd w:w="65" w:type="dxa"/>
        <w:tblCellMar>
          <w:left w:w="70" w:type="dxa"/>
          <w:right w:w="70" w:type="dxa"/>
        </w:tblCellMar>
        <w:tblLook w:val="04A0"/>
      </w:tblPr>
      <w:tblGrid>
        <w:gridCol w:w="1025"/>
        <w:gridCol w:w="1447"/>
        <w:gridCol w:w="2004"/>
        <w:gridCol w:w="1984"/>
      </w:tblGrid>
      <w:tr w:rsidR="0022119F" w:rsidRPr="0022119F" w:rsidTr="0022119F">
        <w:trPr>
          <w:trHeight w:val="402"/>
        </w:trPr>
        <w:tc>
          <w:tcPr>
            <w:tcW w:w="6460"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22119F" w:rsidRPr="0022119F" w:rsidRDefault="0022119F" w:rsidP="0022119F">
            <w:pPr>
              <w:jc w:val="center"/>
              <w:rPr>
                <w:rFonts w:ascii="Calibri" w:hAnsi="Calibri"/>
                <w:color w:val="000000"/>
                <w:sz w:val="22"/>
                <w:szCs w:val="22"/>
              </w:rPr>
            </w:pPr>
            <w:r w:rsidRPr="0022119F">
              <w:rPr>
                <w:rFonts w:ascii="Calibri" w:hAnsi="Calibri"/>
                <w:color w:val="000000"/>
                <w:sz w:val="22"/>
                <w:szCs w:val="22"/>
              </w:rPr>
              <w:t>BÜTÇE GELİRİ TAHMİNİ VE GERÇEKLEŞME</w:t>
            </w:r>
          </w:p>
        </w:tc>
      </w:tr>
      <w:tr w:rsidR="0022119F" w:rsidRPr="0022119F" w:rsidTr="0022119F">
        <w:trPr>
          <w:trHeight w:val="402"/>
        </w:trPr>
        <w:tc>
          <w:tcPr>
            <w:tcW w:w="1025" w:type="dxa"/>
            <w:tcBorders>
              <w:top w:val="nil"/>
              <w:left w:val="single" w:sz="4" w:space="0" w:color="auto"/>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BÜTÇE YILI</w:t>
            </w:r>
          </w:p>
        </w:tc>
        <w:tc>
          <w:tcPr>
            <w:tcW w:w="1447" w:type="dxa"/>
            <w:tcBorders>
              <w:top w:val="nil"/>
              <w:left w:val="nil"/>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BÜTÇE TAHMİNİ</w:t>
            </w:r>
          </w:p>
        </w:tc>
        <w:tc>
          <w:tcPr>
            <w:tcW w:w="2004" w:type="dxa"/>
            <w:tcBorders>
              <w:top w:val="nil"/>
              <w:left w:val="nil"/>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BÜTÇE GERÇEKLEŞME</w:t>
            </w:r>
          </w:p>
        </w:tc>
        <w:tc>
          <w:tcPr>
            <w:tcW w:w="1984" w:type="dxa"/>
            <w:tcBorders>
              <w:top w:val="nil"/>
              <w:left w:val="nil"/>
              <w:bottom w:val="single" w:sz="4" w:space="0" w:color="auto"/>
              <w:right w:val="single" w:sz="4" w:space="0" w:color="auto"/>
            </w:tcBorders>
            <w:shd w:val="clear" w:color="000000" w:fill="B8CCE4"/>
            <w:noWrap/>
            <w:vAlign w:val="bottom"/>
            <w:hideMark/>
          </w:tcPr>
          <w:p w:rsidR="0022119F" w:rsidRPr="0022119F" w:rsidRDefault="0022119F" w:rsidP="0022119F">
            <w:pPr>
              <w:jc w:val="center"/>
              <w:rPr>
                <w:b/>
                <w:bCs/>
                <w:color w:val="000000"/>
                <w:sz w:val="16"/>
                <w:szCs w:val="16"/>
              </w:rPr>
            </w:pPr>
            <w:r w:rsidRPr="0022119F">
              <w:rPr>
                <w:b/>
                <w:bCs/>
                <w:color w:val="000000"/>
                <w:sz w:val="16"/>
                <w:szCs w:val="16"/>
              </w:rPr>
              <w:t>GERÇEKLEŞME ORANI</w:t>
            </w:r>
          </w:p>
        </w:tc>
      </w:tr>
      <w:tr w:rsidR="0022119F" w:rsidRPr="0022119F" w:rsidTr="0022119F">
        <w:trPr>
          <w:trHeight w:val="402"/>
        </w:trPr>
        <w:tc>
          <w:tcPr>
            <w:tcW w:w="1025" w:type="dxa"/>
            <w:tcBorders>
              <w:top w:val="nil"/>
              <w:left w:val="single" w:sz="4" w:space="0" w:color="auto"/>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2014 Yılı</w:t>
            </w:r>
          </w:p>
        </w:tc>
        <w:tc>
          <w:tcPr>
            <w:tcW w:w="1447"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60.000.000</w:t>
            </w:r>
          </w:p>
        </w:tc>
        <w:tc>
          <w:tcPr>
            <w:tcW w:w="200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29.799.127</w:t>
            </w:r>
          </w:p>
        </w:tc>
        <w:tc>
          <w:tcPr>
            <w:tcW w:w="198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50%</w:t>
            </w:r>
          </w:p>
        </w:tc>
      </w:tr>
      <w:tr w:rsidR="0022119F" w:rsidRPr="0022119F" w:rsidTr="0022119F">
        <w:trPr>
          <w:trHeight w:val="402"/>
        </w:trPr>
        <w:tc>
          <w:tcPr>
            <w:tcW w:w="1025" w:type="dxa"/>
            <w:tcBorders>
              <w:top w:val="nil"/>
              <w:left w:val="single" w:sz="4" w:space="0" w:color="auto"/>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2015 Yılı</w:t>
            </w:r>
          </w:p>
        </w:tc>
        <w:tc>
          <w:tcPr>
            <w:tcW w:w="1447"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60.000.000</w:t>
            </w:r>
          </w:p>
        </w:tc>
        <w:tc>
          <w:tcPr>
            <w:tcW w:w="200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66.170.422</w:t>
            </w:r>
          </w:p>
        </w:tc>
        <w:tc>
          <w:tcPr>
            <w:tcW w:w="198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110%</w:t>
            </w:r>
          </w:p>
        </w:tc>
      </w:tr>
      <w:tr w:rsidR="0022119F" w:rsidRPr="0022119F" w:rsidTr="0022119F">
        <w:trPr>
          <w:trHeight w:val="402"/>
        </w:trPr>
        <w:tc>
          <w:tcPr>
            <w:tcW w:w="1025" w:type="dxa"/>
            <w:tcBorders>
              <w:top w:val="nil"/>
              <w:left w:val="single" w:sz="4" w:space="0" w:color="auto"/>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2016 Yılı</w:t>
            </w:r>
          </w:p>
        </w:tc>
        <w:tc>
          <w:tcPr>
            <w:tcW w:w="1447"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60.000.000</w:t>
            </w:r>
          </w:p>
        </w:tc>
        <w:tc>
          <w:tcPr>
            <w:tcW w:w="200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right"/>
              <w:rPr>
                <w:b/>
                <w:bCs/>
                <w:color w:val="000000"/>
                <w:sz w:val="20"/>
                <w:szCs w:val="20"/>
              </w:rPr>
            </w:pPr>
            <w:r w:rsidRPr="004E2B84">
              <w:rPr>
                <w:b/>
                <w:bCs/>
                <w:color w:val="000000"/>
                <w:sz w:val="20"/>
                <w:szCs w:val="20"/>
              </w:rPr>
              <w:t>53.275.664</w:t>
            </w:r>
          </w:p>
        </w:tc>
        <w:tc>
          <w:tcPr>
            <w:tcW w:w="1984" w:type="dxa"/>
            <w:tcBorders>
              <w:top w:val="nil"/>
              <w:left w:val="nil"/>
              <w:bottom w:val="single" w:sz="4" w:space="0" w:color="auto"/>
              <w:right w:val="single" w:sz="4" w:space="0" w:color="auto"/>
            </w:tcBorders>
            <w:shd w:val="clear" w:color="000000" w:fill="DBE5F1"/>
            <w:noWrap/>
            <w:vAlign w:val="bottom"/>
            <w:hideMark/>
          </w:tcPr>
          <w:p w:rsidR="0022119F" w:rsidRPr="004E2B84" w:rsidRDefault="0022119F" w:rsidP="0022119F">
            <w:pPr>
              <w:jc w:val="center"/>
              <w:rPr>
                <w:b/>
                <w:bCs/>
                <w:color w:val="000000"/>
                <w:sz w:val="20"/>
                <w:szCs w:val="20"/>
              </w:rPr>
            </w:pPr>
            <w:r w:rsidRPr="004E2B84">
              <w:rPr>
                <w:b/>
                <w:bCs/>
                <w:color w:val="000000"/>
                <w:sz w:val="20"/>
                <w:szCs w:val="20"/>
              </w:rPr>
              <w:t>89%</w:t>
            </w:r>
          </w:p>
        </w:tc>
      </w:tr>
    </w:tbl>
    <w:p w:rsidR="006D4C70" w:rsidRDefault="006D4C70" w:rsidP="00A04238">
      <w:pPr>
        <w:tabs>
          <w:tab w:val="left" w:pos="5620"/>
        </w:tabs>
        <w:rPr>
          <w:sz w:val="20"/>
          <w:szCs w:val="20"/>
        </w:rPr>
      </w:pPr>
    </w:p>
    <w:p w:rsidR="00E82573" w:rsidRDefault="00E82573" w:rsidP="00A04238">
      <w:pPr>
        <w:tabs>
          <w:tab w:val="left" w:pos="5620"/>
        </w:tabs>
        <w:rPr>
          <w:sz w:val="20"/>
          <w:szCs w:val="20"/>
        </w:rPr>
      </w:pPr>
    </w:p>
    <w:p w:rsidR="00E82573" w:rsidRDefault="0022119F" w:rsidP="00A04238">
      <w:pPr>
        <w:tabs>
          <w:tab w:val="left" w:pos="5620"/>
        </w:tabs>
        <w:rPr>
          <w:sz w:val="20"/>
          <w:szCs w:val="20"/>
        </w:rPr>
      </w:pPr>
      <w:r w:rsidRPr="0022119F">
        <w:rPr>
          <w:noProof/>
          <w:sz w:val="20"/>
          <w:szCs w:val="20"/>
        </w:rPr>
        <w:drawing>
          <wp:inline distT="0" distB="0" distL="0" distR="0">
            <wp:extent cx="4572000" cy="2743200"/>
            <wp:effectExtent l="19050" t="0" r="1905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2573" w:rsidRDefault="00E82573" w:rsidP="00A04238">
      <w:pPr>
        <w:tabs>
          <w:tab w:val="left" w:pos="5620"/>
        </w:tabs>
        <w:rPr>
          <w:sz w:val="20"/>
          <w:szCs w:val="20"/>
        </w:rPr>
      </w:pPr>
    </w:p>
    <w:p w:rsidR="006D4C70" w:rsidRDefault="006D4C70" w:rsidP="00A04238">
      <w:pPr>
        <w:tabs>
          <w:tab w:val="left" w:pos="5620"/>
        </w:tabs>
        <w:rPr>
          <w:sz w:val="20"/>
          <w:szCs w:val="20"/>
        </w:rPr>
      </w:pPr>
    </w:p>
    <w:p w:rsidR="0047358E" w:rsidRDefault="0047358E" w:rsidP="00A04238">
      <w:pPr>
        <w:tabs>
          <w:tab w:val="left" w:pos="5620"/>
        </w:tabs>
        <w:rPr>
          <w:sz w:val="20"/>
          <w:szCs w:val="20"/>
        </w:rPr>
      </w:pPr>
    </w:p>
    <w:p w:rsidR="0047358E" w:rsidRDefault="0047358E" w:rsidP="00A04238">
      <w:pPr>
        <w:tabs>
          <w:tab w:val="left" w:pos="5620"/>
        </w:tabs>
        <w:rPr>
          <w:sz w:val="20"/>
          <w:szCs w:val="20"/>
        </w:rPr>
      </w:pPr>
    </w:p>
    <w:p w:rsidR="006D4C70" w:rsidRDefault="006D4C70" w:rsidP="00A04238">
      <w:pPr>
        <w:tabs>
          <w:tab w:val="left" w:pos="5620"/>
        </w:tabs>
        <w:rPr>
          <w:sz w:val="20"/>
          <w:szCs w:val="20"/>
        </w:rPr>
      </w:pPr>
    </w:p>
    <w:tbl>
      <w:tblPr>
        <w:tblW w:w="8641" w:type="dxa"/>
        <w:tblInd w:w="65" w:type="dxa"/>
        <w:tblCellMar>
          <w:left w:w="70" w:type="dxa"/>
          <w:right w:w="70" w:type="dxa"/>
        </w:tblCellMar>
        <w:tblLook w:val="04A0"/>
      </w:tblPr>
      <w:tblGrid>
        <w:gridCol w:w="3739"/>
        <w:gridCol w:w="1634"/>
        <w:gridCol w:w="1634"/>
        <w:gridCol w:w="1634"/>
      </w:tblGrid>
      <w:tr w:rsidR="0047358E" w:rsidRPr="0047358E" w:rsidTr="0047358E">
        <w:trPr>
          <w:trHeight w:val="600"/>
        </w:trPr>
        <w:tc>
          <w:tcPr>
            <w:tcW w:w="8641" w:type="dxa"/>
            <w:gridSpan w:val="4"/>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7358E" w:rsidRPr="0047358E" w:rsidRDefault="0047358E" w:rsidP="0047358E">
            <w:pPr>
              <w:jc w:val="center"/>
              <w:rPr>
                <w:rFonts w:ascii="Calibri" w:hAnsi="Calibri"/>
                <w:color w:val="000000"/>
                <w:sz w:val="22"/>
                <w:szCs w:val="22"/>
              </w:rPr>
            </w:pPr>
            <w:r w:rsidRPr="0047358E">
              <w:rPr>
                <w:rFonts w:ascii="Calibri" w:hAnsi="Calibri"/>
                <w:color w:val="000000"/>
                <w:sz w:val="22"/>
                <w:szCs w:val="22"/>
              </w:rPr>
              <w:t>BÜTÇE GELİRİNİN EKONOMİK SINIFLANDIRMASI</w:t>
            </w:r>
          </w:p>
        </w:tc>
      </w:tr>
      <w:tr w:rsidR="0047358E" w:rsidRPr="0047358E" w:rsidTr="0047358E">
        <w:trPr>
          <w:trHeight w:val="600"/>
        </w:trPr>
        <w:tc>
          <w:tcPr>
            <w:tcW w:w="3739" w:type="dxa"/>
            <w:tcBorders>
              <w:top w:val="nil"/>
              <w:left w:val="single" w:sz="4" w:space="0" w:color="auto"/>
              <w:bottom w:val="nil"/>
              <w:right w:val="single" w:sz="4" w:space="0" w:color="auto"/>
            </w:tcBorders>
            <w:shd w:val="clear" w:color="000000" w:fill="B8CCE4"/>
            <w:noWrap/>
            <w:vAlign w:val="center"/>
            <w:hideMark/>
          </w:tcPr>
          <w:p w:rsidR="0047358E" w:rsidRPr="0047358E" w:rsidRDefault="0047358E" w:rsidP="0047358E">
            <w:pPr>
              <w:jc w:val="center"/>
              <w:rPr>
                <w:b/>
                <w:bCs/>
                <w:color w:val="000000"/>
                <w:sz w:val="16"/>
                <w:szCs w:val="16"/>
              </w:rPr>
            </w:pPr>
            <w:r w:rsidRPr="0047358E">
              <w:rPr>
                <w:b/>
                <w:bCs/>
                <w:color w:val="000000"/>
                <w:sz w:val="16"/>
                <w:szCs w:val="16"/>
              </w:rPr>
              <w:t>BÜTÇE GELİRİNİN TÜRÜ</w:t>
            </w:r>
          </w:p>
        </w:tc>
        <w:tc>
          <w:tcPr>
            <w:tcW w:w="1634" w:type="dxa"/>
            <w:tcBorders>
              <w:top w:val="nil"/>
              <w:left w:val="nil"/>
              <w:bottom w:val="single" w:sz="4" w:space="0" w:color="auto"/>
              <w:right w:val="single" w:sz="4" w:space="0" w:color="auto"/>
            </w:tcBorders>
            <w:shd w:val="clear" w:color="000000" w:fill="B8CCE4"/>
            <w:noWrap/>
            <w:vAlign w:val="bottom"/>
            <w:hideMark/>
          </w:tcPr>
          <w:p w:rsidR="0047358E" w:rsidRPr="0047358E" w:rsidRDefault="0047358E" w:rsidP="0047358E">
            <w:pPr>
              <w:jc w:val="center"/>
              <w:rPr>
                <w:rFonts w:ascii="Calibri" w:hAnsi="Calibri"/>
                <w:b/>
                <w:bCs/>
                <w:color w:val="000000"/>
                <w:sz w:val="22"/>
                <w:szCs w:val="22"/>
              </w:rPr>
            </w:pPr>
            <w:r w:rsidRPr="0047358E">
              <w:rPr>
                <w:rFonts w:ascii="Calibri" w:hAnsi="Calibri"/>
                <w:b/>
                <w:bCs/>
                <w:color w:val="000000"/>
                <w:sz w:val="22"/>
                <w:szCs w:val="22"/>
              </w:rPr>
              <w:t xml:space="preserve">( 2014) Yılı </w:t>
            </w:r>
          </w:p>
        </w:tc>
        <w:tc>
          <w:tcPr>
            <w:tcW w:w="1634" w:type="dxa"/>
            <w:tcBorders>
              <w:top w:val="nil"/>
              <w:left w:val="nil"/>
              <w:bottom w:val="single" w:sz="4" w:space="0" w:color="auto"/>
              <w:right w:val="single" w:sz="4" w:space="0" w:color="auto"/>
            </w:tcBorders>
            <w:shd w:val="clear" w:color="000000" w:fill="B8CCE4"/>
            <w:noWrap/>
            <w:vAlign w:val="bottom"/>
            <w:hideMark/>
          </w:tcPr>
          <w:p w:rsidR="0047358E" w:rsidRPr="0047358E" w:rsidRDefault="0047358E" w:rsidP="0047358E">
            <w:pPr>
              <w:jc w:val="center"/>
              <w:rPr>
                <w:rFonts w:ascii="Calibri" w:hAnsi="Calibri"/>
                <w:b/>
                <w:bCs/>
                <w:color w:val="000000"/>
                <w:sz w:val="22"/>
                <w:szCs w:val="22"/>
              </w:rPr>
            </w:pPr>
            <w:r w:rsidRPr="0047358E">
              <w:rPr>
                <w:rFonts w:ascii="Calibri" w:hAnsi="Calibri"/>
                <w:b/>
                <w:bCs/>
                <w:color w:val="000000"/>
                <w:sz w:val="22"/>
                <w:szCs w:val="22"/>
              </w:rPr>
              <w:t xml:space="preserve">( 2015) Yılı </w:t>
            </w:r>
          </w:p>
        </w:tc>
        <w:tc>
          <w:tcPr>
            <w:tcW w:w="1634" w:type="dxa"/>
            <w:tcBorders>
              <w:top w:val="nil"/>
              <w:left w:val="nil"/>
              <w:bottom w:val="single" w:sz="4" w:space="0" w:color="auto"/>
              <w:right w:val="single" w:sz="4" w:space="0" w:color="auto"/>
            </w:tcBorders>
            <w:shd w:val="clear" w:color="000000" w:fill="B8CCE4"/>
            <w:noWrap/>
            <w:vAlign w:val="bottom"/>
            <w:hideMark/>
          </w:tcPr>
          <w:p w:rsidR="0047358E" w:rsidRPr="0047358E" w:rsidRDefault="0047358E" w:rsidP="0047358E">
            <w:pPr>
              <w:jc w:val="center"/>
              <w:rPr>
                <w:rFonts w:ascii="Calibri" w:hAnsi="Calibri"/>
                <w:b/>
                <w:bCs/>
                <w:color w:val="000000"/>
                <w:sz w:val="22"/>
                <w:szCs w:val="22"/>
              </w:rPr>
            </w:pPr>
            <w:r w:rsidRPr="0047358E">
              <w:rPr>
                <w:rFonts w:ascii="Calibri" w:hAnsi="Calibri"/>
                <w:b/>
                <w:bCs/>
                <w:color w:val="000000"/>
                <w:sz w:val="22"/>
                <w:szCs w:val="22"/>
              </w:rPr>
              <w:t xml:space="preserve">( 2016) Yılı </w:t>
            </w:r>
          </w:p>
        </w:tc>
      </w:tr>
      <w:tr w:rsidR="0047358E" w:rsidRPr="0047358E" w:rsidTr="0047358E">
        <w:trPr>
          <w:trHeight w:val="402"/>
        </w:trPr>
        <w:tc>
          <w:tcPr>
            <w:tcW w:w="373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7358E">
            <w:pPr>
              <w:rPr>
                <w:b/>
                <w:bCs/>
                <w:color w:val="000000"/>
                <w:sz w:val="16"/>
                <w:szCs w:val="16"/>
              </w:rPr>
            </w:pPr>
            <w:r w:rsidRPr="0047358E">
              <w:rPr>
                <w:b/>
                <w:bCs/>
                <w:color w:val="000000"/>
                <w:sz w:val="16"/>
                <w:szCs w:val="16"/>
              </w:rPr>
              <w:t>VERGİ GELİRLERİ</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13.412.239,26</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15.742.112,37</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20.132.810,91</w:t>
            </w:r>
          </w:p>
        </w:tc>
      </w:tr>
      <w:tr w:rsidR="0047358E" w:rsidRPr="0047358E" w:rsidTr="0047358E">
        <w:trPr>
          <w:trHeight w:val="402"/>
        </w:trPr>
        <w:tc>
          <w:tcPr>
            <w:tcW w:w="3739"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7358E">
            <w:pPr>
              <w:rPr>
                <w:b/>
                <w:bCs/>
                <w:color w:val="000000"/>
                <w:sz w:val="16"/>
                <w:szCs w:val="16"/>
              </w:rPr>
            </w:pPr>
            <w:r w:rsidRPr="0047358E">
              <w:rPr>
                <w:b/>
                <w:bCs/>
                <w:color w:val="000000"/>
                <w:sz w:val="16"/>
                <w:szCs w:val="16"/>
              </w:rPr>
              <w:t>TEŞEBBÜS VE MÜLKİYET GELİRLERİ</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4.134.626,62</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5.569.741,98</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6.270.635,11</w:t>
            </w:r>
          </w:p>
        </w:tc>
      </w:tr>
      <w:tr w:rsidR="0047358E" w:rsidRPr="0047358E" w:rsidTr="0047358E">
        <w:trPr>
          <w:trHeight w:val="402"/>
        </w:trPr>
        <w:tc>
          <w:tcPr>
            <w:tcW w:w="3739"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7358E">
            <w:pPr>
              <w:rPr>
                <w:b/>
                <w:bCs/>
                <w:color w:val="000000"/>
                <w:sz w:val="16"/>
                <w:szCs w:val="16"/>
              </w:rPr>
            </w:pPr>
            <w:r w:rsidRPr="0047358E">
              <w:rPr>
                <w:b/>
                <w:bCs/>
                <w:color w:val="000000"/>
                <w:sz w:val="16"/>
                <w:szCs w:val="16"/>
              </w:rPr>
              <w:t xml:space="preserve">ALINAN BAĞIŞ VE YARDIMLAR </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1.581.147,44</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2.268.348,21</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2.147.381,42</w:t>
            </w:r>
          </w:p>
        </w:tc>
      </w:tr>
      <w:tr w:rsidR="0047358E" w:rsidRPr="0047358E" w:rsidTr="0047358E">
        <w:trPr>
          <w:trHeight w:val="402"/>
        </w:trPr>
        <w:tc>
          <w:tcPr>
            <w:tcW w:w="3739"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7358E">
            <w:pPr>
              <w:rPr>
                <w:b/>
                <w:bCs/>
                <w:color w:val="000000"/>
                <w:sz w:val="16"/>
                <w:szCs w:val="16"/>
              </w:rPr>
            </w:pPr>
            <w:r w:rsidRPr="0047358E">
              <w:rPr>
                <w:b/>
                <w:bCs/>
                <w:color w:val="000000"/>
                <w:sz w:val="16"/>
                <w:szCs w:val="16"/>
              </w:rPr>
              <w:t>DİĞER GELİRLER</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7.542.156,33</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10.042.881,49</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10.752.977,21</w:t>
            </w:r>
          </w:p>
        </w:tc>
      </w:tr>
      <w:tr w:rsidR="0047358E" w:rsidRPr="0047358E" w:rsidTr="0047358E">
        <w:trPr>
          <w:trHeight w:val="402"/>
        </w:trPr>
        <w:tc>
          <w:tcPr>
            <w:tcW w:w="3739"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7358E">
            <w:pPr>
              <w:rPr>
                <w:b/>
                <w:bCs/>
                <w:color w:val="000000"/>
                <w:sz w:val="16"/>
                <w:szCs w:val="16"/>
              </w:rPr>
            </w:pPr>
            <w:r w:rsidRPr="0047358E">
              <w:rPr>
                <w:b/>
                <w:bCs/>
                <w:color w:val="000000"/>
                <w:sz w:val="16"/>
                <w:szCs w:val="16"/>
              </w:rPr>
              <w:t>SERMAYE GELİRLERİ</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3.128.957,25</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32.547.337,90</w:t>
            </w:r>
          </w:p>
        </w:tc>
        <w:tc>
          <w:tcPr>
            <w:tcW w:w="1634" w:type="dxa"/>
            <w:tcBorders>
              <w:top w:val="nil"/>
              <w:left w:val="nil"/>
              <w:bottom w:val="single" w:sz="4" w:space="0" w:color="auto"/>
              <w:right w:val="single" w:sz="4" w:space="0" w:color="auto"/>
            </w:tcBorders>
            <w:shd w:val="clear" w:color="000000" w:fill="DBE5F1"/>
            <w:noWrap/>
            <w:vAlign w:val="bottom"/>
            <w:hideMark/>
          </w:tcPr>
          <w:p w:rsidR="0047358E" w:rsidRPr="0047358E" w:rsidRDefault="0047358E" w:rsidP="0047358E">
            <w:pPr>
              <w:jc w:val="right"/>
              <w:rPr>
                <w:rFonts w:ascii="Calibri" w:hAnsi="Calibri"/>
                <w:color w:val="000000"/>
                <w:sz w:val="22"/>
                <w:szCs w:val="22"/>
              </w:rPr>
            </w:pPr>
            <w:r w:rsidRPr="0047358E">
              <w:rPr>
                <w:rFonts w:ascii="Calibri" w:hAnsi="Calibri"/>
                <w:color w:val="000000"/>
                <w:sz w:val="22"/>
                <w:szCs w:val="22"/>
              </w:rPr>
              <w:t>13.971.859,19</w:t>
            </w:r>
          </w:p>
        </w:tc>
      </w:tr>
      <w:tr w:rsidR="0047358E" w:rsidRPr="0047358E" w:rsidTr="0047358E">
        <w:trPr>
          <w:trHeight w:val="600"/>
        </w:trPr>
        <w:tc>
          <w:tcPr>
            <w:tcW w:w="3739" w:type="dxa"/>
            <w:tcBorders>
              <w:top w:val="nil"/>
              <w:left w:val="single" w:sz="4" w:space="0" w:color="auto"/>
              <w:bottom w:val="single" w:sz="4" w:space="0" w:color="auto"/>
              <w:right w:val="single" w:sz="4" w:space="0" w:color="auto"/>
            </w:tcBorders>
            <w:shd w:val="clear" w:color="000000" w:fill="B8CCE4"/>
            <w:noWrap/>
            <w:vAlign w:val="center"/>
            <w:hideMark/>
          </w:tcPr>
          <w:p w:rsidR="0047358E" w:rsidRPr="0047358E" w:rsidRDefault="0047358E" w:rsidP="0047358E">
            <w:pPr>
              <w:rPr>
                <w:color w:val="000000"/>
                <w:sz w:val="16"/>
                <w:szCs w:val="16"/>
              </w:rPr>
            </w:pPr>
            <w:r w:rsidRPr="0047358E">
              <w:rPr>
                <w:color w:val="000000"/>
                <w:sz w:val="16"/>
                <w:szCs w:val="16"/>
              </w:rPr>
              <w:t> </w:t>
            </w:r>
          </w:p>
        </w:tc>
        <w:tc>
          <w:tcPr>
            <w:tcW w:w="1634" w:type="dxa"/>
            <w:tcBorders>
              <w:top w:val="nil"/>
              <w:left w:val="nil"/>
              <w:bottom w:val="single" w:sz="4" w:space="0" w:color="auto"/>
              <w:right w:val="single" w:sz="4" w:space="0" w:color="auto"/>
            </w:tcBorders>
            <w:shd w:val="clear" w:color="000000" w:fill="B8CCE4"/>
            <w:noWrap/>
            <w:vAlign w:val="bottom"/>
            <w:hideMark/>
          </w:tcPr>
          <w:p w:rsidR="0047358E" w:rsidRPr="0047358E" w:rsidRDefault="0047358E" w:rsidP="0047358E">
            <w:pPr>
              <w:jc w:val="right"/>
              <w:rPr>
                <w:rFonts w:ascii="Calibri" w:hAnsi="Calibri"/>
                <w:b/>
                <w:bCs/>
                <w:color w:val="000000"/>
                <w:sz w:val="22"/>
                <w:szCs w:val="22"/>
              </w:rPr>
            </w:pPr>
            <w:r w:rsidRPr="0047358E">
              <w:rPr>
                <w:rFonts w:ascii="Calibri" w:hAnsi="Calibri"/>
                <w:b/>
                <w:bCs/>
                <w:color w:val="000000"/>
                <w:sz w:val="22"/>
                <w:szCs w:val="22"/>
              </w:rPr>
              <w:t>29.799.126,90</w:t>
            </w:r>
          </w:p>
        </w:tc>
        <w:tc>
          <w:tcPr>
            <w:tcW w:w="1634" w:type="dxa"/>
            <w:tcBorders>
              <w:top w:val="nil"/>
              <w:left w:val="nil"/>
              <w:bottom w:val="single" w:sz="4" w:space="0" w:color="auto"/>
              <w:right w:val="single" w:sz="4" w:space="0" w:color="auto"/>
            </w:tcBorders>
            <w:shd w:val="clear" w:color="000000" w:fill="B8CCE4"/>
            <w:noWrap/>
            <w:vAlign w:val="bottom"/>
            <w:hideMark/>
          </w:tcPr>
          <w:p w:rsidR="0047358E" w:rsidRPr="0047358E" w:rsidRDefault="0047358E" w:rsidP="0047358E">
            <w:pPr>
              <w:jc w:val="right"/>
              <w:rPr>
                <w:rFonts w:ascii="Calibri" w:hAnsi="Calibri"/>
                <w:b/>
                <w:bCs/>
                <w:color w:val="000000"/>
                <w:sz w:val="22"/>
                <w:szCs w:val="22"/>
              </w:rPr>
            </w:pPr>
            <w:r w:rsidRPr="0047358E">
              <w:rPr>
                <w:rFonts w:ascii="Calibri" w:hAnsi="Calibri"/>
                <w:b/>
                <w:bCs/>
                <w:color w:val="000000"/>
                <w:sz w:val="22"/>
                <w:szCs w:val="22"/>
              </w:rPr>
              <w:t>66.170.421,95</w:t>
            </w:r>
          </w:p>
        </w:tc>
        <w:tc>
          <w:tcPr>
            <w:tcW w:w="1634" w:type="dxa"/>
            <w:tcBorders>
              <w:top w:val="nil"/>
              <w:left w:val="nil"/>
              <w:bottom w:val="single" w:sz="4" w:space="0" w:color="auto"/>
              <w:right w:val="single" w:sz="4" w:space="0" w:color="auto"/>
            </w:tcBorders>
            <w:shd w:val="clear" w:color="000000" w:fill="B8CCE4"/>
            <w:noWrap/>
            <w:vAlign w:val="bottom"/>
            <w:hideMark/>
          </w:tcPr>
          <w:p w:rsidR="0047358E" w:rsidRPr="0047358E" w:rsidRDefault="0047358E" w:rsidP="0047358E">
            <w:pPr>
              <w:jc w:val="right"/>
              <w:rPr>
                <w:rFonts w:ascii="Calibri" w:hAnsi="Calibri"/>
                <w:b/>
                <w:bCs/>
                <w:color w:val="000000"/>
                <w:sz w:val="22"/>
                <w:szCs w:val="22"/>
              </w:rPr>
            </w:pPr>
            <w:r w:rsidRPr="0047358E">
              <w:rPr>
                <w:rFonts w:ascii="Calibri" w:hAnsi="Calibri"/>
                <w:b/>
                <w:bCs/>
                <w:color w:val="000000"/>
                <w:sz w:val="22"/>
                <w:szCs w:val="22"/>
              </w:rPr>
              <w:t>53.275.663,84</w:t>
            </w:r>
          </w:p>
        </w:tc>
      </w:tr>
    </w:tbl>
    <w:p w:rsidR="006D4C70" w:rsidRDefault="006D4C70" w:rsidP="00A04238">
      <w:pPr>
        <w:tabs>
          <w:tab w:val="left" w:pos="5620"/>
        </w:tabs>
        <w:rPr>
          <w:sz w:val="20"/>
          <w:szCs w:val="20"/>
        </w:rPr>
      </w:pPr>
    </w:p>
    <w:p w:rsidR="006D4C70" w:rsidRDefault="006D4C70" w:rsidP="00A04238">
      <w:pPr>
        <w:tabs>
          <w:tab w:val="left" w:pos="5620"/>
        </w:tabs>
        <w:rPr>
          <w:sz w:val="20"/>
          <w:szCs w:val="20"/>
        </w:rPr>
      </w:pPr>
    </w:p>
    <w:p w:rsidR="006D4C70" w:rsidRPr="008F01B5" w:rsidRDefault="006D4C70" w:rsidP="00A04238">
      <w:pPr>
        <w:tabs>
          <w:tab w:val="left" w:pos="5620"/>
        </w:tabs>
        <w:rPr>
          <w:sz w:val="20"/>
          <w:szCs w:val="20"/>
        </w:rPr>
      </w:pPr>
    </w:p>
    <w:p w:rsidR="00727F6E" w:rsidRDefault="00727F6E" w:rsidP="0054487B">
      <w:pPr>
        <w:tabs>
          <w:tab w:val="left" w:pos="0"/>
          <w:tab w:val="left" w:pos="5620"/>
        </w:tabs>
        <w:rPr>
          <w:noProof/>
        </w:rPr>
      </w:pPr>
    </w:p>
    <w:p w:rsidR="007C5145" w:rsidRDefault="007C5145" w:rsidP="0054487B">
      <w:pPr>
        <w:tabs>
          <w:tab w:val="left" w:pos="0"/>
          <w:tab w:val="left" w:pos="5620"/>
        </w:tabs>
        <w:rPr>
          <w:noProof/>
        </w:rPr>
      </w:pPr>
    </w:p>
    <w:p w:rsidR="007C5145" w:rsidRDefault="007C5145" w:rsidP="0054487B">
      <w:pPr>
        <w:tabs>
          <w:tab w:val="left" w:pos="0"/>
          <w:tab w:val="left" w:pos="5620"/>
        </w:tabs>
        <w:rPr>
          <w:noProof/>
        </w:rPr>
      </w:pPr>
    </w:p>
    <w:p w:rsidR="007C5145" w:rsidRPr="008F01B5" w:rsidRDefault="007C5145" w:rsidP="0054487B">
      <w:pPr>
        <w:tabs>
          <w:tab w:val="left" w:pos="0"/>
          <w:tab w:val="left" w:pos="5620"/>
        </w:tabs>
        <w:rPr>
          <w:noProof/>
        </w:rPr>
      </w:pPr>
    </w:p>
    <w:p w:rsidR="0005477F" w:rsidRPr="008F01B5" w:rsidRDefault="0005477F" w:rsidP="0054487B">
      <w:pPr>
        <w:tabs>
          <w:tab w:val="left" w:pos="0"/>
          <w:tab w:val="left" w:pos="5620"/>
        </w:tabs>
        <w:rPr>
          <w:noProof/>
        </w:rPr>
      </w:pPr>
    </w:p>
    <w:p w:rsidR="00727F6E" w:rsidRDefault="00727F6E" w:rsidP="0054487B">
      <w:pPr>
        <w:tabs>
          <w:tab w:val="left" w:pos="0"/>
          <w:tab w:val="left" w:pos="5620"/>
        </w:tabs>
        <w:rPr>
          <w:noProof/>
        </w:rPr>
      </w:pPr>
    </w:p>
    <w:p w:rsidR="0047358E" w:rsidRPr="008F01B5" w:rsidRDefault="0047358E" w:rsidP="0054487B">
      <w:pPr>
        <w:tabs>
          <w:tab w:val="left" w:pos="0"/>
          <w:tab w:val="left" w:pos="5620"/>
        </w:tabs>
        <w:rPr>
          <w:noProof/>
        </w:rPr>
      </w:pPr>
    </w:p>
    <w:p w:rsidR="00157A49" w:rsidRPr="008F01B5" w:rsidRDefault="00157A49" w:rsidP="0054487B">
      <w:pPr>
        <w:tabs>
          <w:tab w:val="left" w:pos="0"/>
          <w:tab w:val="left" w:pos="5620"/>
        </w:tabs>
        <w:rPr>
          <w:bCs/>
          <w:color w:val="000000"/>
          <w:sz w:val="18"/>
          <w:szCs w:val="18"/>
        </w:rPr>
      </w:pPr>
    </w:p>
    <w:p w:rsidR="00157A49" w:rsidRDefault="0047358E" w:rsidP="0054487B">
      <w:pPr>
        <w:tabs>
          <w:tab w:val="left" w:pos="0"/>
          <w:tab w:val="left" w:pos="5620"/>
        </w:tabs>
        <w:rPr>
          <w:noProof/>
        </w:rPr>
      </w:pPr>
      <w:r w:rsidRPr="0047358E">
        <w:rPr>
          <w:noProof/>
        </w:rPr>
        <w:drawing>
          <wp:inline distT="0" distB="0" distL="0" distR="0">
            <wp:extent cx="5876925" cy="3352800"/>
            <wp:effectExtent l="19050" t="0" r="9525"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r w:rsidRPr="0047358E">
        <w:rPr>
          <w:noProof/>
        </w:rPr>
        <w:drawing>
          <wp:inline distT="0" distB="0" distL="0" distR="0">
            <wp:extent cx="5343526" cy="3562350"/>
            <wp:effectExtent l="19050" t="0" r="28574" b="0"/>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tbl>
      <w:tblPr>
        <w:tblW w:w="7401" w:type="dxa"/>
        <w:tblInd w:w="65" w:type="dxa"/>
        <w:tblCellMar>
          <w:left w:w="70" w:type="dxa"/>
          <w:right w:w="70" w:type="dxa"/>
        </w:tblCellMar>
        <w:tblLook w:val="04A0"/>
      </w:tblPr>
      <w:tblGrid>
        <w:gridCol w:w="3194"/>
        <w:gridCol w:w="1338"/>
        <w:gridCol w:w="1338"/>
        <w:gridCol w:w="1531"/>
      </w:tblGrid>
      <w:tr w:rsidR="0047358E" w:rsidRPr="0047358E" w:rsidTr="0047358E">
        <w:trPr>
          <w:trHeight w:val="600"/>
        </w:trPr>
        <w:tc>
          <w:tcPr>
            <w:tcW w:w="7401" w:type="dxa"/>
            <w:gridSpan w:val="4"/>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7358E" w:rsidRPr="0047358E" w:rsidRDefault="0047358E" w:rsidP="0047358E">
            <w:pPr>
              <w:jc w:val="center"/>
              <w:rPr>
                <w:rFonts w:ascii="Calibri" w:hAnsi="Calibri"/>
                <w:color w:val="000000"/>
                <w:sz w:val="22"/>
                <w:szCs w:val="22"/>
              </w:rPr>
            </w:pPr>
            <w:r w:rsidRPr="0047358E">
              <w:rPr>
                <w:rFonts w:ascii="Calibri" w:hAnsi="Calibri"/>
                <w:color w:val="000000"/>
                <w:sz w:val="22"/>
                <w:szCs w:val="22"/>
              </w:rPr>
              <w:t>BÜTÇE GİDERLERİ EKONOMİK SINIFLANDIRMA</w:t>
            </w:r>
          </w:p>
        </w:tc>
      </w:tr>
      <w:tr w:rsidR="0047358E" w:rsidRPr="0047358E" w:rsidTr="0047358E">
        <w:trPr>
          <w:trHeight w:val="600"/>
        </w:trPr>
        <w:tc>
          <w:tcPr>
            <w:tcW w:w="3194" w:type="dxa"/>
            <w:tcBorders>
              <w:top w:val="nil"/>
              <w:left w:val="single" w:sz="4" w:space="0" w:color="auto"/>
              <w:bottom w:val="single" w:sz="4" w:space="0" w:color="auto"/>
              <w:right w:val="single" w:sz="4" w:space="0" w:color="auto"/>
            </w:tcBorders>
            <w:shd w:val="clear" w:color="000000" w:fill="B8CCE4"/>
            <w:noWrap/>
            <w:vAlign w:val="center"/>
            <w:hideMark/>
          </w:tcPr>
          <w:p w:rsidR="0047358E" w:rsidRPr="0047358E" w:rsidRDefault="0047358E" w:rsidP="0047358E">
            <w:pPr>
              <w:jc w:val="center"/>
              <w:rPr>
                <w:b/>
                <w:bCs/>
                <w:color w:val="000000"/>
                <w:sz w:val="16"/>
                <w:szCs w:val="16"/>
              </w:rPr>
            </w:pPr>
            <w:r w:rsidRPr="0047358E">
              <w:rPr>
                <w:b/>
                <w:bCs/>
                <w:color w:val="000000"/>
                <w:sz w:val="16"/>
                <w:szCs w:val="16"/>
              </w:rPr>
              <w:t>BÜTÇE GİDERİNİN TÜRÜ</w:t>
            </w:r>
          </w:p>
        </w:tc>
        <w:tc>
          <w:tcPr>
            <w:tcW w:w="1338" w:type="dxa"/>
            <w:tcBorders>
              <w:top w:val="nil"/>
              <w:left w:val="nil"/>
              <w:bottom w:val="nil"/>
              <w:right w:val="single" w:sz="4" w:space="0" w:color="auto"/>
            </w:tcBorders>
            <w:shd w:val="clear" w:color="000000" w:fill="B8CCE4"/>
            <w:noWrap/>
            <w:vAlign w:val="center"/>
            <w:hideMark/>
          </w:tcPr>
          <w:p w:rsidR="0047358E" w:rsidRPr="0047358E" w:rsidRDefault="0047358E" w:rsidP="0047358E">
            <w:pPr>
              <w:jc w:val="center"/>
              <w:rPr>
                <w:b/>
                <w:bCs/>
                <w:color w:val="000000"/>
                <w:sz w:val="16"/>
                <w:szCs w:val="16"/>
              </w:rPr>
            </w:pPr>
            <w:r w:rsidRPr="0047358E">
              <w:rPr>
                <w:b/>
                <w:bCs/>
                <w:color w:val="000000"/>
                <w:sz w:val="16"/>
                <w:szCs w:val="16"/>
              </w:rPr>
              <w:t>( 2014) Yılı</w:t>
            </w:r>
          </w:p>
        </w:tc>
        <w:tc>
          <w:tcPr>
            <w:tcW w:w="1338" w:type="dxa"/>
            <w:tcBorders>
              <w:top w:val="nil"/>
              <w:left w:val="nil"/>
              <w:bottom w:val="nil"/>
              <w:right w:val="single" w:sz="4" w:space="0" w:color="auto"/>
            </w:tcBorders>
            <w:shd w:val="clear" w:color="000000" w:fill="B8CCE4"/>
            <w:noWrap/>
            <w:vAlign w:val="center"/>
            <w:hideMark/>
          </w:tcPr>
          <w:p w:rsidR="0047358E" w:rsidRPr="0047358E" w:rsidRDefault="0047358E" w:rsidP="0047358E">
            <w:pPr>
              <w:jc w:val="center"/>
              <w:rPr>
                <w:b/>
                <w:bCs/>
                <w:color w:val="000000"/>
                <w:sz w:val="16"/>
                <w:szCs w:val="16"/>
              </w:rPr>
            </w:pPr>
            <w:r w:rsidRPr="0047358E">
              <w:rPr>
                <w:b/>
                <w:bCs/>
                <w:color w:val="000000"/>
                <w:sz w:val="16"/>
                <w:szCs w:val="16"/>
              </w:rPr>
              <w:t>( 2015) Yılı</w:t>
            </w:r>
          </w:p>
        </w:tc>
        <w:tc>
          <w:tcPr>
            <w:tcW w:w="1531" w:type="dxa"/>
            <w:tcBorders>
              <w:top w:val="nil"/>
              <w:left w:val="nil"/>
              <w:bottom w:val="nil"/>
              <w:right w:val="single" w:sz="4" w:space="0" w:color="auto"/>
            </w:tcBorders>
            <w:shd w:val="clear" w:color="000000" w:fill="B8CCE4"/>
            <w:noWrap/>
            <w:vAlign w:val="center"/>
            <w:hideMark/>
          </w:tcPr>
          <w:p w:rsidR="0047358E" w:rsidRPr="0047358E" w:rsidRDefault="0047358E" w:rsidP="0047358E">
            <w:pPr>
              <w:jc w:val="center"/>
              <w:rPr>
                <w:b/>
                <w:bCs/>
                <w:color w:val="000000"/>
                <w:sz w:val="16"/>
                <w:szCs w:val="16"/>
              </w:rPr>
            </w:pPr>
            <w:r w:rsidRPr="0047358E">
              <w:rPr>
                <w:b/>
                <w:bCs/>
                <w:color w:val="000000"/>
                <w:sz w:val="16"/>
                <w:szCs w:val="16"/>
              </w:rPr>
              <w:t>( 2016) Yılı</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PERSONEL GİDERLERİ</w:t>
            </w:r>
          </w:p>
        </w:tc>
        <w:tc>
          <w:tcPr>
            <w:tcW w:w="1338" w:type="dxa"/>
            <w:tcBorders>
              <w:top w:val="single" w:sz="4" w:space="0" w:color="auto"/>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12.037.540,60</w:t>
            </w:r>
          </w:p>
        </w:tc>
        <w:tc>
          <w:tcPr>
            <w:tcW w:w="1338" w:type="dxa"/>
            <w:tcBorders>
              <w:top w:val="single" w:sz="4" w:space="0" w:color="auto"/>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13.670.017,50</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spacing w:before="240"/>
              <w:jc w:val="right"/>
              <w:rPr>
                <w:b/>
                <w:color w:val="000000"/>
                <w:sz w:val="20"/>
                <w:szCs w:val="20"/>
              </w:rPr>
            </w:pPr>
            <w:r w:rsidRPr="004E2B84">
              <w:rPr>
                <w:b/>
                <w:color w:val="000000"/>
                <w:sz w:val="20"/>
                <w:szCs w:val="20"/>
              </w:rPr>
              <w:t>14.076.763,41</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SGK DEVLET PRİMİ GİDERLERİ</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2.075.290,12</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2.298.619,86</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spacing w:before="240"/>
              <w:jc w:val="right"/>
              <w:rPr>
                <w:b/>
                <w:color w:val="000000"/>
                <w:sz w:val="20"/>
                <w:szCs w:val="20"/>
              </w:rPr>
            </w:pPr>
            <w:r w:rsidRPr="004E2B84">
              <w:rPr>
                <w:b/>
                <w:color w:val="000000"/>
                <w:sz w:val="20"/>
                <w:szCs w:val="20"/>
              </w:rPr>
              <w:t>2.273.835,96</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MAL VE HİZMET ALIM GİDERLERİ</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22.891.180,48</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24.507.506,21</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spacing w:before="240"/>
              <w:jc w:val="right"/>
              <w:rPr>
                <w:b/>
                <w:color w:val="000000"/>
                <w:sz w:val="20"/>
                <w:szCs w:val="20"/>
              </w:rPr>
            </w:pPr>
            <w:r w:rsidRPr="004E2B84">
              <w:rPr>
                <w:b/>
                <w:color w:val="000000"/>
                <w:sz w:val="20"/>
                <w:szCs w:val="20"/>
              </w:rPr>
              <w:t>29.284.531,38</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FAİZ GİDERLERİ</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237.855,25</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8.431.871,91</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spacing w:before="240"/>
              <w:jc w:val="right"/>
              <w:rPr>
                <w:b/>
                <w:color w:val="000000"/>
                <w:sz w:val="20"/>
                <w:szCs w:val="20"/>
              </w:rPr>
            </w:pPr>
            <w:r w:rsidRPr="004E2B84">
              <w:rPr>
                <w:b/>
                <w:color w:val="000000"/>
                <w:sz w:val="20"/>
                <w:szCs w:val="20"/>
              </w:rPr>
              <w:t>802.011,03</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CARİ TRANSFERLER</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1.660.437,77</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1.303.150,46</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spacing w:before="240"/>
              <w:jc w:val="right"/>
              <w:rPr>
                <w:b/>
                <w:color w:val="000000"/>
                <w:sz w:val="20"/>
                <w:szCs w:val="20"/>
              </w:rPr>
            </w:pPr>
            <w:r w:rsidRPr="004E2B84">
              <w:rPr>
                <w:b/>
                <w:color w:val="000000"/>
                <w:sz w:val="20"/>
                <w:szCs w:val="20"/>
              </w:rPr>
              <w:t>1.276.351,60</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SERMAYE GİDERLERİ</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5.292.659,27</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spacing w:before="240"/>
              <w:jc w:val="right"/>
              <w:rPr>
                <w:b/>
                <w:bCs/>
                <w:color w:val="000000"/>
                <w:sz w:val="20"/>
                <w:szCs w:val="20"/>
              </w:rPr>
            </w:pPr>
            <w:r w:rsidRPr="004E2B84">
              <w:rPr>
                <w:b/>
                <w:bCs/>
                <w:color w:val="000000"/>
                <w:sz w:val="20"/>
                <w:szCs w:val="20"/>
              </w:rPr>
              <w:t>2.208.762,28</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spacing w:before="240"/>
              <w:jc w:val="right"/>
              <w:rPr>
                <w:b/>
                <w:color w:val="000000"/>
                <w:sz w:val="20"/>
                <w:szCs w:val="20"/>
              </w:rPr>
            </w:pPr>
            <w:r w:rsidRPr="004E2B84">
              <w:rPr>
                <w:b/>
                <w:color w:val="000000"/>
                <w:sz w:val="20"/>
                <w:szCs w:val="20"/>
              </w:rPr>
              <w:t>5.938.503,05</w:t>
            </w:r>
          </w:p>
        </w:tc>
      </w:tr>
      <w:tr w:rsidR="0047358E" w:rsidRPr="0047358E" w:rsidTr="0047358E">
        <w:trPr>
          <w:trHeight w:val="402"/>
        </w:trPr>
        <w:tc>
          <w:tcPr>
            <w:tcW w:w="3194" w:type="dxa"/>
            <w:tcBorders>
              <w:top w:val="nil"/>
              <w:left w:val="single" w:sz="4" w:space="0" w:color="auto"/>
              <w:bottom w:val="single" w:sz="4" w:space="0" w:color="auto"/>
              <w:right w:val="single" w:sz="4" w:space="0" w:color="auto"/>
            </w:tcBorders>
            <w:shd w:val="clear" w:color="000000" w:fill="DBE5F1"/>
            <w:noWrap/>
            <w:vAlign w:val="center"/>
            <w:hideMark/>
          </w:tcPr>
          <w:p w:rsidR="0047358E" w:rsidRPr="0047358E" w:rsidRDefault="0047358E" w:rsidP="004E2B84">
            <w:pPr>
              <w:spacing w:before="240"/>
              <w:rPr>
                <w:b/>
                <w:bCs/>
                <w:color w:val="000000"/>
                <w:sz w:val="16"/>
                <w:szCs w:val="16"/>
              </w:rPr>
            </w:pPr>
            <w:r w:rsidRPr="0047358E">
              <w:rPr>
                <w:b/>
                <w:bCs/>
                <w:color w:val="000000"/>
                <w:sz w:val="16"/>
                <w:szCs w:val="16"/>
              </w:rPr>
              <w:t>BORÇ VERME</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jc w:val="right"/>
              <w:rPr>
                <w:b/>
                <w:bCs/>
                <w:color w:val="000000"/>
                <w:sz w:val="20"/>
                <w:szCs w:val="20"/>
              </w:rPr>
            </w:pPr>
            <w:r w:rsidRPr="004E2B84">
              <w:rPr>
                <w:b/>
                <w:bCs/>
                <w:color w:val="000000"/>
                <w:sz w:val="20"/>
                <w:szCs w:val="20"/>
              </w:rPr>
              <w:t>345.000,00</w:t>
            </w:r>
          </w:p>
        </w:tc>
        <w:tc>
          <w:tcPr>
            <w:tcW w:w="1338" w:type="dxa"/>
            <w:tcBorders>
              <w:top w:val="nil"/>
              <w:left w:val="nil"/>
              <w:bottom w:val="single" w:sz="4" w:space="0" w:color="auto"/>
              <w:right w:val="single" w:sz="4" w:space="0" w:color="auto"/>
            </w:tcBorders>
            <w:shd w:val="clear" w:color="000000" w:fill="DBE5F1"/>
            <w:noWrap/>
            <w:vAlign w:val="bottom"/>
            <w:hideMark/>
          </w:tcPr>
          <w:p w:rsidR="0047358E" w:rsidRPr="004E2B84" w:rsidRDefault="0047358E" w:rsidP="004E2B84">
            <w:pPr>
              <w:jc w:val="right"/>
              <w:rPr>
                <w:b/>
                <w:bCs/>
                <w:color w:val="000000"/>
                <w:sz w:val="20"/>
                <w:szCs w:val="20"/>
              </w:rPr>
            </w:pPr>
            <w:r w:rsidRPr="004E2B84">
              <w:rPr>
                <w:b/>
                <w:bCs/>
                <w:color w:val="000000"/>
                <w:sz w:val="20"/>
                <w:szCs w:val="20"/>
              </w:rPr>
              <w:t>230.000,00</w:t>
            </w:r>
          </w:p>
        </w:tc>
        <w:tc>
          <w:tcPr>
            <w:tcW w:w="1531" w:type="dxa"/>
            <w:tcBorders>
              <w:top w:val="nil"/>
              <w:left w:val="nil"/>
              <w:bottom w:val="single" w:sz="4" w:space="0" w:color="000000"/>
              <w:right w:val="single" w:sz="4" w:space="0" w:color="000000"/>
            </w:tcBorders>
            <w:shd w:val="clear" w:color="000000" w:fill="DBE5F1"/>
            <w:vAlign w:val="center"/>
            <w:hideMark/>
          </w:tcPr>
          <w:p w:rsidR="0047358E" w:rsidRPr="004E2B84" w:rsidRDefault="0047358E" w:rsidP="004E2B84">
            <w:pPr>
              <w:jc w:val="right"/>
              <w:rPr>
                <w:b/>
                <w:color w:val="000000"/>
                <w:sz w:val="20"/>
                <w:szCs w:val="20"/>
              </w:rPr>
            </w:pPr>
            <w:r w:rsidRPr="004E2B84">
              <w:rPr>
                <w:b/>
                <w:color w:val="000000"/>
                <w:sz w:val="20"/>
                <w:szCs w:val="20"/>
              </w:rPr>
              <w:t>290.137,57</w:t>
            </w:r>
          </w:p>
        </w:tc>
      </w:tr>
      <w:tr w:rsidR="0047358E" w:rsidRPr="0047358E" w:rsidTr="0047358E">
        <w:trPr>
          <w:trHeight w:val="600"/>
        </w:trPr>
        <w:tc>
          <w:tcPr>
            <w:tcW w:w="3194" w:type="dxa"/>
            <w:tcBorders>
              <w:top w:val="nil"/>
              <w:left w:val="single" w:sz="4" w:space="0" w:color="auto"/>
              <w:bottom w:val="single" w:sz="4" w:space="0" w:color="auto"/>
              <w:right w:val="single" w:sz="4" w:space="0" w:color="auto"/>
            </w:tcBorders>
            <w:shd w:val="clear" w:color="000000" w:fill="B8CCE4"/>
            <w:noWrap/>
            <w:vAlign w:val="center"/>
            <w:hideMark/>
          </w:tcPr>
          <w:p w:rsidR="0047358E" w:rsidRPr="0047358E" w:rsidRDefault="0047358E" w:rsidP="0047358E">
            <w:pPr>
              <w:jc w:val="center"/>
              <w:rPr>
                <w:b/>
                <w:bCs/>
                <w:color w:val="000000"/>
                <w:sz w:val="16"/>
                <w:szCs w:val="16"/>
              </w:rPr>
            </w:pPr>
            <w:r w:rsidRPr="0047358E">
              <w:rPr>
                <w:b/>
                <w:bCs/>
                <w:color w:val="000000"/>
                <w:sz w:val="16"/>
                <w:szCs w:val="16"/>
              </w:rPr>
              <w:t>TOPLAM</w:t>
            </w:r>
          </w:p>
        </w:tc>
        <w:tc>
          <w:tcPr>
            <w:tcW w:w="1338" w:type="dxa"/>
            <w:tcBorders>
              <w:top w:val="nil"/>
              <w:left w:val="nil"/>
              <w:bottom w:val="single" w:sz="4" w:space="0" w:color="auto"/>
              <w:right w:val="single" w:sz="4" w:space="0" w:color="auto"/>
            </w:tcBorders>
            <w:shd w:val="clear" w:color="000000" w:fill="B8CCE4"/>
            <w:noWrap/>
            <w:vAlign w:val="center"/>
            <w:hideMark/>
          </w:tcPr>
          <w:p w:rsidR="0047358E" w:rsidRPr="0047358E" w:rsidRDefault="0047358E" w:rsidP="0047358E">
            <w:pPr>
              <w:rPr>
                <w:rFonts w:ascii="Arial" w:hAnsi="Arial" w:cs="Arial"/>
                <w:b/>
                <w:bCs/>
                <w:color w:val="000000"/>
                <w:sz w:val="18"/>
                <w:szCs w:val="18"/>
              </w:rPr>
            </w:pPr>
            <w:r w:rsidRPr="0047358E">
              <w:rPr>
                <w:rFonts w:ascii="Arial" w:hAnsi="Arial" w:cs="Arial"/>
                <w:b/>
                <w:bCs/>
                <w:color w:val="000000"/>
                <w:sz w:val="18"/>
                <w:szCs w:val="18"/>
              </w:rPr>
              <w:t>44.539.963,49</w:t>
            </w:r>
          </w:p>
        </w:tc>
        <w:tc>
          <w:tcPr>
            <w:tcW w:w="1338" w:type="dxa"/>
            <w:tcBorders>
              <w:top w:val="nil"/>
              <w:left w:val="nil"/>
              <w:bottom w:val="single" w:sz="4" w:space="0" w:color="auto"/>
              <w:right w:val="single" w:sz="4" w:space="0" w:color="auto"/>
            </w:tcBorders>
            <w:shd w:val="clear" w:color="000000" w:fill="B8CCE4"/>
            <w:noWrap/>
            <w:vAlign w:val="center"/>
            <w:hideMark/>
          </w:tcPr>
          <w:p w:rsidR="0047358E" w:rsidRPr="0047358E" w:rsidRDefault="0047358E" w:rsidP="0047358E">
            <w:pPr>
              <w:rPr>
                <w:rFonts w:ascii="Arial" w:hAnsi="Arial" w:cs="Arial"/>
                <w:b/>
                <w:bCs/>
                <w:color w:val="000000"/>
                <w:sz w:val="18"/>
                <w:szCs w:val="18"/>
              </w:rPr>
            </w:pPr>
            <w:r w:rsidRPr="0047358E">
              <w:rPr>
                <w:rFonts w:ascii="Arial" w:hAnsi="Arial" w:cs="Arial"/>
                <w:b/>
                <w:bCs/>
                <w:color w:val="000000"/>
                <w:sz w:val="18"/>
                <w:szCs w:val="18"/>
              </w:rPr>
              <w:t>52.649.928,22</w:t>
            </w:r>
          </w:p>
        </w:tc>
        <w:tc>
          <w:tcPr>
            <w:tcW w:w="1531" w:type="dxa"/>
            <w:tcBorders>
              <w:top w:val="nil"/>
              <w:left w:val="nil"/>
              <w:bottom w:val="single" w:sz="4" w:space="0" w:color="000000"/>
              <w:right w:val="single" w:sz="4" w:space="0" w:color="000000"/>
            </w:tcBorders>
            <w:shd w:val="clear" w:color="000000" w:fill="B8CCE4"/>
            <w:vAlign w:val="center"/>
            <w:hideMark/>
          </w:tcPr>
          <w:p w:rsidR="0047358E" w:rsidRPr="0047358E" w:rsidRDefault="0047358E" w:rsidP="0047358E">
            <w:pPr>
              <w:jc w:val="right"/>
              <w:rPr>
                <w:rFonts w:ascii="Calibri" w:hAnsi="Calibri"/>
                <w:b/>
                <w:bCs/>
                <w:color w:val="000000"/>
                <w:sz w:val="22"/>
                <w:szCs w:val="22"/>
              </w:rPr>
            </w:pPr>
            <w:r w:rsidRPr="0047358E">
              <w:rPr>
                <w:rFonts w:ascii="Calibri" w:hAnsi="Calibri"/>
                <w:b/>
                <w:bCs/>
                <w:color w:val="000000"/>
                <w:sz w:val="22"/>
                <w:szCs w:val="22"/>
              </w:rPr>
              <w:t>53.942.134,00</w:t>
            </w:r>
          </w:p>
        </w:tc>
      </w:tr>
    </w:tbl>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r w:rsidRPr="0047358E">
        <w:rPr>
          <w:noProof/>
        </w:rPr>
        <w:drawing>
          <wp:inline distT="0" distB="0" distL="0" distR="0">
            <wp:extent cx="5772150" cy="3419476"/>
            <wp:effectExtent l="19050" t="0" r="19050" b="9524"/>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p>
    <w:p w:rsidR="0047358E" w:rsidRDefault="0047358E" w:rsidP="0054487B">
      <w:pPr>
        <w:tabs>
          <w:tab w:val="left" w:pos="0"/>
          <w:tab w:val="left" w:pos="5620"/>
        </w:tabs>
        <w:rPr>
          <w:noProof/>
        </w:rPr>
      </w:pPr>
      <w:r w:rsidRPr="0047358E">
        <w:rPr>
          <w:noProof/>
        </w:rPr>
        <w:lastRenderedPageBreak/>
        <w:drawing>
          <wp:inline distT="0" distB="0" distL="0" distR="0">
            <wp:extent cx="6086475" cy="3420110"/>
            <wp:effectExtent l="19050" t="0" r="9525" b="8890"/>
            <wp:docPr id="8"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358E" w:rsidRPr="008F01B5" w:rsidRDefault="0047358E" w:rsidP="0054487B">
      <w:pPr>
        <w:tabs>
          <w:tab w:val="left" w:pos="0"/>
          <w:tab w:val="left" w:pos="5620"/>
        </w:tabs>
        <w:rPr>
          <w:noProof/>
        </w:rPr>
      </w:pPr>
    </w:p>
    <w:tbl>
      <w:tblPr>
        <w:tblW w:w="8369" w:type="dxa"/>
        <w:tblInd w:w="65" w:type="dxa"/>
        <w:tblCellMar>
          <w:left w:w="70" w:type="dxa"/>
          <w:right w:w="70" w:type="dxa"/>
        </w:tblCellMar>
        <w:tblLook w:val="04A0"/>
      </w:tblPr>
      <w:tblGrid>
        <w:gridCol w:w="3940"/>
        <w:gridCol w:w="1452"/>
        <w:gridCol w:w="1559"/>
        <w:gridCol w:w="1418"/>
      </w:tblGrid>
      <w:tr w:rsidR="00AF1A88" w:rsidRPr="00AF1A88" w:rsidTr="004E2B84">
        <w:trPr>
          <w:trHeight w:val="300"/>
        </w:trPr>
        <w:tc>
          <w:tcPr>
            <w:tcW w:w="8369"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AF1A88" w:rsidRPr="00AF1A88" w:rsidRDefault="00AF1A88" w:rsidP="00AF1A88">
            <w:pPr>
              <w:jc w:val="center"/>
              <w:rPr>
                <w:rFonts w:ascii="Calibri" w:hAnsi="Calibri"/>
                <w:b/>
                <w:bCs/>
                <w:color w:val="000000"/>
                <w:sz w:val="22"/>
                <w:szCs w:val="22"/>
              </w:rPr>
            </w:pPr>
            <w:r w:rsidRPr="00AF1A88">
              <w:rPr>
                <w:rFonts w:ascii="Calibri" w:hAnsi="Calibri"/>
                <w:b/>
                <w:bCs/>
                <w:color w:val="000000"/>
                <w:sz w:val="22"/>
                <w:szCs w:val="22"/>
              </w:rPr>
              <w:t>BÜTÇE GİDERLERİNİN KURUMSAL SINIFLANDIRMASI</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B8CCE4"/>
            <w:noWrap/>
            <w:vAlign w:val="bottom"/>
            <w:hideMark/>
          </w:tcPr>
          <w:p w:rsidR="00AF1A88" w:rsidRPr="00AF1A88" w:rsidRDefault="00AF1A88" w:rsidP="00AF1A88">
            <w:pPr>
              <w:jc w:val="center"/>
              <w:rPr>
                <w:rFonts w:ascii="Arial" w:hAnsi="Arial" w:cs="Arial"/>
                <w:b/>
                <w:bCs/>
                <w:color w:val="000000"/>
                <w:sz w:val="16"/>
                <w:szCs w:val="16"/>
              </w:rPr>
            </w:pPr>
            <w:r w:rsidRPr="00AF1A88">
              <w:rPr>
                <w:rFonts w:ascii="Arial" w:hAnsi="Arial" w:cs="Arial"/>
                <w:b/>
                <w:bCs/>
                <w:color w:val="000000"/>
                <w:sz w:val="16"/>
                <w:szCs w:val="16"/>
              </w:rPr>
              <w:t>MÜDÜRLÜK</w:t>
            </w:r>
          </w:p>
        </w:tc>
        <w:tc>
          <w:tcPr>
            <w:tcW w:w="1452" w:type="dxa"/>
            <w:tcBorders>
              <w:top w:val="nil"/>
              <w:left w:val="nil"/>
              <w:bottom w:val="single" w:sz="4" w:space="0" w:color="auto"/>
              <w:right w:val="single" w:sz="4" w:space="0" w:color="auto"/>
            </w:tcBorders>
            <w:shd w:val="clear" w:color="000000" w:fill="B8CCE4"/>
            <w:noWrap/>
            <w:vAlign w:val="bottom"/>
            <w:hideMark/>
          </w:tcPr>
          <w:p w:rsidR="00AF1A88" w:rsidRPr="00AF1A88" w:rsidRDefault="00AF1A88" w:rsidP="00AF1A88">
            <w:pPr>
              <w:jc w:val="center"/>
              <w:rPr>
                <w:rFonts w:ascii="Arial" w:hAnsi="Arial" w:cs="Arial"/>
                <w:b/>
                <w:bCs/>
                <w:color w:val="000000"/>
                <w:sz w:val="16"/>
                <w:szCs w:val="16"/>
              </w:rPr>
            </w:pPr>
            <w:r w:rsidRPr="00AF1A88">
              <w:rPr>
                <w:rFonts w:ascii="Arial" w:hAnsi="Arial" w:cs="Arial"/>
                <w:b/>
                <w:bCs/>
                <w:color w:val="000000"/>
                <w:sz w:val="16"/>
                <w:szCs w:val="16"/>
              </w:rPr>
              <w:t>(2014) Yılı</w:t>
            </w:r>
          </w:p>
        </w:tc>
        <w:tc>
          <w:tcPr>
            <w:tcW w:w="1559" w:type="dxa"/>
            <w:tcBorders>
              <w:top w:val="nil"/>
              <w:left w:val="nil"/>
              <w:bottom w:val="single" w:sz="4" w:space="0" w:color="auto"/>
              <w:right w:val="single" w:sz="4" w:space="0" w:color="auto"/>
            </w:tcBorders>
            <w:shd w:val="clear" w:color="000000" w:fill="B8CCE4"/>
            <w:noWrap/>
            <w:vAlign w:val="bottom"/>
            <w:hideMark/>
          </w:tcPr>
          <w:p w:rsidR="00AF1A88" w:rsidRPr="00AF1A88" w:rsidRDefault="00AF1A88" w:rsidP="00AF1A88">
            <w:pPr>
              <w:jc w:val="center"/>
              <w:rPr>
                <w:rFonts w:ascii="Arial" w:hAnsi="Arial" w:cs="Arial"/>
                <w:b/>
                <w:bCs/>
                <w:color w:val="000000"/>
                <w:sz w:val="16"/>
                <w:szCs w:val="16"/>
              </w:rPr>
            </w:pPr>
            <w:r w:rsidRPr="00AF1A88">
              <w:rPr>
                <w:rFonts w:ascii="Arial" w:hAnsi="Arial" w:cs="Arial"/>
                <w:b/>
                <w:bCs/>
                <w:color w:val="000000"/>
                <w:sz w:val="16"/>
                <w:szCs w:val="16"/>
              </w:rPr>
              <w:t>(2015) Yılı</w:t>
            </w:r>
          </w:p>
        </w:tc>
        <w:tc>
          <w:tcPr>
            <w:tcW w:w="1418" w:type="dxa"/>
            <w:tcBorders>
              <w:top w:val="nil"/>
              <w:left w:val="nil"/>
              <w:bottom w:val="single" w:sz="4" w:space="0" w:color="auto"/>
              <w:right w:val="single" w:sz="4" w:space="0" w:color="auto"/>
            </w:tcBorders>
            <w:shd w:val="clear" w:color="000000" w:fill="B8CCE4"/>
            <w:noWrap/>
            <w:vAlign w:val="bottom"/>
            <w:hideMark/>
          </w:tcPr>
          <w:p w:rsidR="00AF1A88" w:rsidRPr="00AF1A88" w:rsidRDefault="00AF1A88" w:rsidP="00AF1A88">
            <w:pPr>
              <w:jc w:val="center"/>
              <w:rPr>
                <w:rFonts w:ascii="Arial" w:hAnsi="Arial" w:cs="Arial"/>
                <w:b/>
                <w:bCs/>
                <w:color w:val="000000"/>
                <w:sz w:val="16"/>
                <w:szCs w:val="16"/>
              </w:rPr>
            </w:pPr>
            <w:r w:rsidRPr="00AF1A88">
              <w:rPr>
                <w:rFonts w:ascii="Arial" w:hAnsi="Arial" w:cs="Arial"/>
                <w:b/>
                <w:bCs/>
                <w:color w:val="000000"/>
                <w:sz w:val="16"/>
                <w:szCs w:val="16"/>
              </w:rPr>
              <w:t>( 2016) Yılı</w:t>
            </w:r>
          </w:p>
        </w:tc>
      </w:tr>
      <w:tr w:rsidR="00AF1A88" w:rsidRPr="00AF1A88" w:rsidTr="004E2B84">
        <w:trPr>
          <w:trHeight w:val="315"/>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ÖZEL KALEM</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3.175.474,67</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2.497.797,12</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2.429.777,34</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DESTEK HİZMETLERİ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8.381.034,85</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17.752.869,65</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19.883.885,77</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YAZI İŞLERİ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475.825,51</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654.056,00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602.400,65</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HUKUK İŞLERİ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91.018,97</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225.366,49</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112.252,66</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FEN İŞLERİ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14.416.915,35</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8.161.629,79</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8.848.765,76</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MALİ HİZMETLER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3.653.106,23</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11.689.686,10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4.600.292,96</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TEMİZLİK İŞLERİ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991.058,67</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1.444.419,50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2.110.391,28</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ZABITA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1.235.167,21</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1.347.769,98</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1.345.119,18</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RUHSAT VE DENETİM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225.742,15</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191.345,46</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210.944,40</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İMAR VE ŞEHİRCİLİK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1.029.015,78</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1.157.394,88</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1.669.604,00</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İNSAN KAYNAKLARI VE EĞİTİM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1.711.385,45</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0,00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2.287.871,75</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KÜLTÜR VE SOSYAL İŞLER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4.136.716,20</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2.323.677,32</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2.517.472,24</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ETÜT VE PROJE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72.235,79</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1.064.107,87</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625.411,30</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ÇEVRE KORUMA VE KONTROL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1.273.932,23</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562.524,33</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19.832,92</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PARK VE BAHÇELER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639.052,97</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0,00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45.758,91</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KADIN DANIŞMA MERKEZİ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291.716,40</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223.897,17</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329.791,58</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BASIN YAYIN VE HALKLA İLİŞKİLER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1.547.072,64</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1.295.475,77</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1.313.671,30</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YAPI KONTROL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201.959,56</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288.549,44</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320.412,65</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SOSYAL İŞLER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460.006,53</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714.767,73</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56.730,93</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TARIMSAL HİZMETLER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497.900,36</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956.630,20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1.244.202,51</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DIŞ İLİŞKİLER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33.625,97</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97.963,42</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9.641,09</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DBE5F1"/>
            <w:noWrap/>
            <w:vAlign w:val="center"/>
            <w:hideMark/>
          </w:tcPr>
          <w:p w:rsidR="00AF1A88" w:rsidRPr="00AF1A88" w:rsidRDefault="00AF1A88" w:rsidP="00AF1A88">
            <w:pPr>
              <w:rPr>
                <w:b/>
                <w:bCs/>
                <w:color w:val="000000"/>
                <w:sz w:val="14"/>
                <w:szCs w:val="14"/>
              </w:rPr>
            </w:pPr>
            <w:r w:rsidRPr="00AF1A88">
              <w:rPr>
                <w:b/>
                <w:bCs/>
                <w:color w:val="000000"/>
                <w:sz w:val="14"/>
                <w:szCs w:val="14"/>
              </w:rPr>
              <w:t>ULAŞIM HİZMETLERİ MÜDÜRLÜĞÜ</w:t>
            </w:r>
          </w:p>
        </w:tc>
        <w:tc>
          <w:tcPr>
            <w:tcW w:w="1452"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0,00</w:t>
            </w:r>
          </w:p>
        </w:tc>
        <w:tc>
          <w:tcPr>
            <w:tcW w:w="1559"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0,00</w:t>
            </w:r>
          </w:p>
        </w:tc>
        <w:tc>
          <w:tcPr>
            <w:tcW w:w="1418" w:type="dxa"/>
            <w:tcBorders>
              <w:top w:val="nil"/>
              <w:left w:val="nil"/>
              <w:bottom w:val="single" w:sz="4" w:space="0" w:color="auto"/>
              <w:right w:val="single" w:sz="4" w:space="0" w:color="auto"/>
            </w:tcBorders>
            <w:shd w:val="clear" w:color="000000" w:fill="DBE5F1"/>
            <w:vAlign w:val="center"/>
            <w:hideMark/>
          </w:tcPr>
          <w:p w:rsidR="00AF1A88" w:rsidRPr="004E2B84" w:rsidRDefault="00AF1A88" w:rsidP="00AF1A88">
            <w:pPr>
              <w:jc w:val="right"/>
              <w:rPr>
                <w:b/>
                <w:bCs/>
                <w:color w:val="000000"/>
                <w:sz w:val="20"/>
                <w:szCs w:val="20"/>
              </w:rPr>
            </w:pPr>
            <w:r w:rsidRPr="004E2B84">
              <w:rPr>
                <w:b/>
                <w:bCs/>
                <w:color w:val="000000"/>
                <w:sz w:val="20"/>
                <w:szCs w:val="20"/>
              </w:rPr>
              <w:t>3.357.902,82</w:t>
            </w:r>
          </w:p>
        </w:tc>
      </w:tr>
      <w:tr w:rsidR="00AF1A88" w:rsidRPr="00AF1A88" w:rsidTr="004E2B84">
        <w:trPr>
          <w:trHeight w:val="300"/>
        </w:trPr>
        <w:tc>
          <w:tcPr>
            <w:tcW w:w="3940" w:type="dxa"/>
            <w:tcBorders>
              <w:top w:val="nil"/>
              <w:left w:val="single" w:sz="4" w:space="0" w:color="auto"/>
              <w:bottom w:val="single" w:sz="4" w:space="0" w:color="auto"/>
              <w:right w:val="single" w:sz="4" w:space="0" w:color="auto"/>
            </w:tcBorders>
            <w:shd w:val="clear" w:color="000000" w:fill="B8CCE4"/>
            <w:vAlign w:val="center"/>
            <w:hideMark/>
          </w:tcPr>
          <w:p w:rsidR="00AF1A88" w:rsidRPr="00AF1A88" w:rsidRDefault="00AF1A88" w:rsidP="00AF1A88">
            <w:pPr>
              <w:jc w:val="center"/>
              <w:rPr>
                <w:b/>
                <w:bCs/>
                <w:color w:val="000000"/>
                <w:sz w:val="14"/>
                <w:szCs w:val="14"/>
              </w:rPr>
            </w:pPr>
            <w:r w:rsidRPr="00AF1A88">
              <w:rPr>
                <w:b/>
                <w:bCs/>
                <w:color w:val="000000"/>
                <w:sz w:val="14"/>
                <w:szCs w:val="14"/>
              </w:rPr>
              <w:t>GİDERLERİN TOPLAMI</w:t>
            </w:r>
          </w:p>
        </w:tc>
        <w:tc>
          <w:tcPr>
            <w:tcW w:w="1452" w:type="dxa"/>
            <w:tcBorders>
              <w:top w:val="nil"/>
              <w:left w:val="nil"/>
              <w:bottom w:val="single" w:sz="4" w:space="0" w:color="auto"/>
              <w:right w:val="single" w:sz="4" w:space="0" w:color="auto"/>
            </w:tcBorders>
            <w:shd w:val="clear" w:color="000000" w:fill="B8CCE4"/>
            <w:noWrap/>
            <w:vAlign w:val="center"/>
            <w:hideMark/>
          </w:tcPr>
          <w:p w:rsidR="00AF1A88" w:rsidRPr="004E2B84" w:rsidRDefault="00AF1A88" w:rsidP="00AF1A88">
            <w:pPr>
              <w:jc w:val="right"/>
              <w:rPr>
                <w:b/>
                <w:bCs/>
                <w:color w:val="000000"/>
                <w:sz w:val="20"/>
                <w:szCs w:val="20"/>
              </w:rPr>
            </w:pPr>
            <w:r w:rsidRPr="004E2B84">
              <w:rPr>
                <w:b/>
                <w:bCs/>
                <w:color w:val="000000"/>
                <w:sz w:val="20"/>
                <w:szCs w:val="20"/>
              </w:rPr>
              <w:t>44.539.963,49</w:t>
            </w:r>
          </w:p>
        </w:tc>
        <w:tc>
          <w:tcPr>
            <w:tcW w:w="1559" w:type="dxa"/>
            <w:tcBorders>
              <w:top w:val="nil"/>
              <w:left w:val="nil"/>
              <w:bottom w:val="single" w:sz="4" w:space="0" w:color="auto"/>
              <w:right w:val="single" w:sz="4" w:space="0" w:color="auto"/>
            </w:tcBorders>
            <w:shd w:val="clear" w:color="000000" w:fill="B8CCE4"/>
            <w:noWrap/>
            <w:vAlign w:val="center"/>
            <w:hideMark/>
          </w:tcPr>
          <w:p w:rsidR="00AF1A88" w:rsidRPr="004E2B84" w:rsidRDefault="00AF1A88" w:rsidP="00AF1A88">
            <w:pPr>
              <w:jc w:val="right"/>
              <w:rPr>
                <w:b/>
                <w:bCs/>
                <w:color w:val="000000"/>
                <w:sz w:val="20"/>
                <w:szCs w:val="20"/>
              </w:rPr>
            </w:pPr>
            <w:r w:rsidRPr="004E2B84">
              <w:rPr>
                <w:b/>
                <w:bCs/>
                <w:color w:val="000000"/>
                <w:sz w:val="20"/>
                <w:szCs w:val="20"/>
              </w:rPr>
              <w:t>52.649.928,22</w:t>
            </w:r>
          </w:p>
        </w:tc>
        <w:tc>
          <w:tcPr>
            <w:tcW w:w="1418" w:type="dxa"/>
            <w:tcBorders>
              <w:top w:val="nil"/>
              <w:left w:val="nil"/>
              <w:bottom w:val="single" w:sz="4" w:space="0" w:color="auto"/>
              <w:right w:val="single" w:sz="4" w:space="0" w:color="auto"/>
            </w:tcBorders>
            <w:shd w:val="clear" w:color="000000" w:fill="B8CCE4"/>
            <w:noWrap/>
            <w:vAlign w:val="center"/>
            <w:hideMark/>
          </w:tcPr>
          <w:p w:rsidR="00AF1A88" w:rsidRPr="004E2B84" w:rsidRDefault="00AF1A88" w:rsidP="00AF1A88">
            <w:pPr>
              <w:jc w:val="right"/>
              <w:rPr>
                <w:b/>
                <w:bCs/>
                <w:color w:val="000000"/>
                <w:sz w:val="20"/>
                <w:szCs w:val="20"/>
              </w:rPr>
            </w:pPr>
            <w:r w:rsidRPr="004E2B84">
              <w:rPr>
                <w:b/>
                <w:bCs/>
                <w:color w:val="000000"/>
                <w:sz w:val="20"/>
                <w:szCs w:val="20"/>
              </w:rPr>
              <w:t>53.942.134,00</w:t>
            </w:r>
          </w:p>
        </w:tc>
      </w:tr>
    </w:tbl>
    <w:p w:rsidR="00157A49" w:rsidRDefault="00157A49" w:rsidP="0054487B">
      <w:pPr>
        <w:tabs>
          <w:tab w:val="left" w:pos="0"/>
          <w:tab w:val="left" w:pos="5620"/>
        </w:tabs>
        <w:rPr>
          <w:bCs/>
          <w:color w:val="000000"/>
          <w:sz w:val="18"/>
          <w:szCs w:val="18"/>
        </w:rPr>
      </w:pPr>
    </w:p>
    <w:p w:rsidR="00AF1A88" w:rsidRPr="008F01B5" w:rsidRDefault="00AF1A88" w:rsidP="0054487B">
      <w:pPr>
        <w:tabs>
          <w:tab w:val="left" w:pos="0"/>
          <w:tab w:val="left" w:pos="5620"/>
        </w:tabs>
        <w:rPr>
          <w:bCs/>
          <w:color w:val="000000"/>
          <w:sz w:val="18"/>
          <w:szCs w:val="18"/>
        </w:rPr>
      </w:pPr>
    </w:p>
    <w:p w:rsidR="007B21E4" w:rsidRPr="008F01B5" w:rsidRDefault="007B21E4" w:rsidP="0054487B">
      <w:pPr>
        <w:tabs>
          <w:tab w:val="left" w:pos="0"/>
          <w:tab w:val="left" w:pos="5620"/>
        </w:tabs>
        <w:rPr>
          <w:bCs/>
          <w:color w:val="000000"/>
          <w:sz w:val="18"/>
          <w:szCs w:val="18"/>
        </w:rPr>
      </w:pPr>
    </w:p>
    <w:p w:rsidR="00415581" w:rsidRPr="008F01B5" w:rsidRDefault="00415581" w:rsidP="0054487B">
      <w:pPr>
        <w:tabs>
          <w:tab w:val="left" w:pos="0"/>
          <w:tab w:val="left" w:pos="5620"/>
        </w:tabs>
        <w:rPr>
          <w:bCs/>
          <w:color w:val="000000"/>
          <w:sz w:val="18"/>
          <w:szCs w:val="18"/>
        </w:rPr>
      </w:pPr>
    </w:p>
    <w:p w:rsidR="00157A49" w:rsidRPr="008F01B5" w:rsidRDefault="00157A49" w:rsidP="0054487B">
      <w:pPr>
        <w:tabs>
          <w:tab w:val="left" w:pos="0"/>
          <w:tab w:val="left" w:pos="5620"/>
        </w:tabs>
        <w:rPr>
          <w:bCs/>
          <w:color w:val="000000"/>
          <w:sz w:val="18"/>
          <w:szCs w:val="18"/>
        </w:rPr>
      </w:pPr>
    </w:p>
    <w:p w:rsidR="009B718F" w:rsidRPr="009B718F" w:rsidRDefault="009A3576" w:rsidP="009B718F">
      <w:pPr>
        <w:rPr>
          <w:rFonts w:ascii="Calibri" w:hAnsi="Calibri"/>
          <w:color w:val="000000"/>
          <w:sz w:val="22"/>
          <w:szCs w:val="22"/>
        </w:rPr>
      </w:pPr>
      <w:r w:rsidRPr="009A3576">
        <w:rPr>
          <w:rFonts w:ascii="Calibri" w:hAnsi="Calibri"/>
          <w:noProof/>
          <w:color w:val="000000"/>
          <w:sz w:val="22"/>
          <w:szCs w:val="22"/>
        </w:rPr>
        <w:lastRenderedPageBreak/>
        <w:drawing>
          <wp:inline distT="0" distB="0" distL="0" distR="0">
            <wp:extent cx="6162675" cy="4680585"/>
            <wp:effectExtent l="19050" t="0" r="9525" b="5715"/>
            <wp:docPr id="9"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718F" w:rsidRPr="009B718F" w:rsidRDefault="009B718F" w:rsidP="009B718F">
      <w:pPr>
        <w:rPr>
          <w:rFonts w:ascii="Calibri" w:hAnsi="Calibri"/>
          <w:color w:val="000000"/>
          <w:sz w:val="22"/>
          <w:szCs w:val="22"/>
        </w:rPr>
      </w:pPr>
    </w:p>
    <w:tbl>
      <w:tblPr>
        <w:tblW w:w="8702" w:type="dxa"/>
        <w:tblInd w:w="60" w:type="dxa"/>
        <w:tblCellMar>
          <w:left w:w="70" w:type="dxa"/>
          <w:right w:w="70" w:type="dxa"/>
        </w:tblCellMar>
        <w:tblLook w:val="04A0"/>
      </w:tblPr>
      <w:tblGrid>
        <w:gridCol w:w="5713"/>
        <w:gridCol w:w="1290"/>
        <w:gridCol w:w="1290"/>
        <w:gridCol w:w="1290"/>
      </w:tblGrid>
      <w:tr w:rsidR="00C5422D" w:rsidRPr="00C5422D" w:rsidTr="00C5422D">
        <w:trPr>
          <w:trHeight w:val="300"/>
        </w:trPr>
        <w:tc>
          <w:tcPr>
            <w:tcW w:w="8702" w:type="dxa"/>
            <w:gridSpan w:val="4"/>
            <w:tcBorders>
              <w:top w:val="single" w:sz="8" w:space="0" w:color="auto"/>
              <w:left w:val="single" w:sz="8" w:space="0" w:color="auto"/>
              <w:bottom w:val="single" w:sz="4" w:space="0" w:color="auto"/>
              <w:right w:val="single" w:sz="8" w:space="0" w:color="000000"/>
            </w:tcBorders>
            <w:shd w:val="clear" w:color="000000" w:fill="B8CCE4"/>
            <w:noWrap/>
            <w:vAlign w:val="bottom"/>
            <w:hideMark/>
          </w:tcPr>
          <w:p w:rsidR="00C5422D" w:rsidRPr="00C5422D" w:rsidRDefault="00C5422D" w:rsidP="00C5422D">
            <w:pPr>
              <w:jc w:val="center"/>
              <w:rPr>
                <w:rFonts w:ascii="Calibri" w:hAnsi="Calibri"/>
                <w:b/>
                <w:bCs/>
                <w:color w:val="000000"/>
                <w:sz w:val="22"/>
                <w:szCs w:val="22"/>
              </w:rPr>
            </w:pPr>
            <w:r w:rsidRPr="00C5422D">
              <w:rPr>
                <w:rFonts w:ascii="Calibri" w:hAnsi="Calibri"/>
                <w:b/>
                <w:bCs/>
                <w:color w:val="000000"/>
                <w:sz w:val="22"/>
                <w:szCs w:val="22"/>
              </w:rPr>
              <w:t>BÜTÇE GİDERLERİNİN FONKSİYONEL SINIFLANDIRMASI</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B8CCE4"/>
            <w:noWrap/>
            <w:vAlign w:val="bottom"/>
            <w:hideMark/>
          </w:tcPr>
          <w:p w:rsidR="00C5422D" w:rsidRPr="00C5422D" w:rsidRDefault="00C5422D" w:rsidP="00C5422D">
            <w:pPr>
              <w:jc w:val="center"/>
              <w:rPr>
                <w:b/>
                <w:bCs/>
                <w:color w:val="000000"/>
                <w:sz w:val="16"/>
                <w:szCs w:val="16"/>
              </w:rPr>
            </w:pPr>
            <w:r w:rsidRPr="00C5422D">
              <w:rPr>
                <w:b/>
                <w:bCs/>
                <w:color w:val="000000"/>
                <w:sz w:val="16"/>
                <w:szCs w:val="16"/>
              </w:rPr>
              <w:t>FONKSİYON ADI</w:t>
            </w:r>
          </w:p>
        </w:tc>
        <w:tc>
          <w:tcPr>
            <w:tcW w:w="1045" w:type="dxa"/>
            <w:tcBorders>
              <w:top w:val="nil"/>
              <w:left w:val="nil"/>
              <w:bottom w:val="single" w:sz="4" w:space="0" w:color="auto"/>
              <w:right w:val="single" w:sz="4" w:space="0" w:color="auto"/>
            </w:tcBorders>
            <w:shd w:val="clear" w:color="000000" w:fill="B8CCE4"/>
            <w:noWrap/>
            <w:vAlign w:val="bottom"/>
            <w:hideMark/>
          </w:tcPr>
          <w:p w:rsidR="00C5422D" w:rsidRPr="004E2B84" w:rsidRDefault="00C5422D" w:rsidP="00C5422D">
            <w:pPr>
              <w:jc w:val="center"/>
              <w:rPr>
                <w:b/>
                <w:bCs/>
                <w:color w:val="000000"/>
                <w:sz w:val="20"/>
                <w:szCs w:val="20"/>
              </w:rPr>
            </w:pPr>
            <w:r w:rsidRPr="004E2B84">
              <w:rPr>
                <w:b/>
                <w:bCs/>
                <w:color w:val="000000"/>
                <w:sz w:val="20"/>
                <w:szCs w:val="20"/>
              </w:rPr>
              <w:t>(2014) Yılı</w:t>
            </w:r>
          </w:p>
        </w:tc>
        <w:tc>
          <w:tcPr>
            <w:tcW w:w="990" w:type="dxa"/>
            <w:tcBorders>
              <w:top w:val="nil"/>
              <w:left w:val="nil"/>
              <w:bottom w:val="single" w:sz="4" w:space="0" w:color="auto"/>
              <w:right w:val="single" w:sz="4" w:space="0" w:color="auto"/>
            </w:tcBorders>
            <w:shd w:val="clear" w:color="000000" w:fill="B8CCE4"/>
            <w:noWrap/>
            <w:vAlign w:val="bottom"/>
            <w:hideMark/>
          </w:tcPr>
          <w:p w:rsidR="00C5422D" w:rsidRPr="004E2B84" w:rsidRDefault="00C5422D" w:rsidP="00C5422D">
            <w:pPr>
              <w:jc w:val="center"/>
              <w:rPr>
                <w:b/>
                <w:bCs/>
                <w:color w:val="000000"/>
                <w:sz w:val="20"/>
                <w:szCs w:val="20"/>
              </w:rPr>
            </w:pPr>
            <w:r w:rsidRPr="004E2B84">
              <w:rPr>
                <w:b/>
                <w:bCs/>
                <w:color w:val="000000"/>
                <w:sz w:val="20"/>
                <w:szCs w:val="20"/>
              </w:rPr>
              <w:t>( 2015) Yılı</w:t>
            </w:r>
          </w:p>
        </w:tc>
        <w:tc>
          <w:tcPr>
            <w:tcW w:w="954" w:type="dxa"/>
            <w:tcBorders>
              <w:top w:val="nil"/>
              <w:left w:val="nil"/>
              <w:bottom w:val="single" w:sz="4" w:space="0" w:color="auto"/>
              <w:right w:val="single" w:sz="8" w:space="0" w:color="auto"/>
            </w:tcBorders>
            <w:shd w:val="clear" w:color="000000" w:fill="B8CCE4"/>
            <w:noWrap/>
            <w:vAlign w:val="bottom"/>
            <w:hideMark/>
          </w:tcPr>
          <w:p w:rsidR="00C5422D" w:rsidRPr="004E2B84" w:rsidRDefault="00C5422D" w:rsidP="00C5422D">
            <w:pPr>
              <w:jc w:val="center"/>
              <w:rPr>
                <w:b/>
                <w:bCs/>
                <w:color w:val="000000"/>
                <w:sz w:val="20"/>
                <w:szCs w:val="20"/>
              </w:rPr>
            </w:pPr>
            <w:r w:rsidRPr="004E2B84">
              <w:rPr>
                <w:b/>
                <w:bCs/>
                <w:color w:val="000000"/>
                <w:sz w:val="20"/>
                <w:szCs w:val="20"/>
              </w:rPr>
              <w:t>( 2016) Yılı</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YASAMA VE YÜRÜTME ORGANLARI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3.175.474,67</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2.497.797,12</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2.421.165,79</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FINANSAL VE MALI IŞLER VE HIZMETLER</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2.543.599,48</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11.683.424,86</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4.216.910,96</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DIŞIŞLERI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33.625,97</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97.963,42</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9.641,09</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GENEL PERSONEL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2.702.444,12</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1.444.419,50</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2.431.313,46</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DIĞER GENEL HIZMETLER</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10.494.951,97</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19.927.767,91</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25.278.724,75</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SINIFLANDIRMAYA GIRMEYEN KAMU DÜZENI VE GÜVENLIK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1.235.167,21</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1.347.769,98</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1.345.119,18</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GENEL EKONOMIK VE TICARI  IŞLER VE HIZMETLER</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1.181.742,54</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1.070.369,11</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1.008.793,30</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TARIM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497.900,36</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956.630,20</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1.244.202,51</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ATIK YÖNETIMI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0,00</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0,00</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1.966.949,57</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SINIFLANDIRMAYA GIRMEYEN ÇEVRE KORUMA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1.273.932,23</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562.524,33</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19.832,92</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TOPLUM REFAHI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16.084.984,10</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9.319.024,67</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10.564.128,67</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İSKAN VE TOPLUM REFAHINA ILIŞKIN ARAŞTIRMA VE GELIŞTIRME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225.742,15</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191.345,46</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210.944,40</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SINIFLANDIRMAYA GIRMEYEN ISKAN VE TOPLUM REFAHI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201.959,56</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288.549,44</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320.412,65</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KÜLTÜR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4.136.716,20</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2.323.677,32</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2.517.472,24</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AILE VE ÇOCUK YARDIMI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291.716,40</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223.897,17</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329.791,58</w:t>
            </w:r>
          </w:p>
        </w:tc>
      </w:tr>
      <w:tr w:rsidR="00C5422D" w:rsidRPr="00C5422D" w:rsidTr="00C5422D">
        <w:trPr>
          <w:trHeight w:val="300"/>
        </w:trPr>
        <w:tc>
          <w:tcPr>
            <w:tcW w:w="5713" w:type="dxa"/>
            <w:tcBorders>
              <w:top w:val="nil"/>
              <w:left w:val="single" w:sz="8" w:space="0" w:color="auto"/>
              <w:bottom w:val="single" w:sz="4" w:space="0" w:color="auto"/>
              <w:right w:val="single" w:sz="4" w:space="0" w:color="auto"/>
            </w:tcBorders>
            <w:shd w:val="clear" w:color="000000" w:fill="DBE5F1"/>
            <w:noWrap/>
            <w:vAlign w:val="center"/>
            <w:hideMark/>
          </w:tcPr>
          <w:p w:rsidR="00C5422D" w:rsidRPr="00C5422D" w:rsidRDefault="00C5422D" w:rsidP="00C5422D">
            <w:pPr>
              <w:rPr>
                <w:color w:val="000000"/>
                <w:sz w:val="14"/>
                <w:szCs w:val="14"/>
              </w:rPr>
            </w:pPr>
            <w:r w:rsidRPr="00C5422D">
              <w:rPr>
                <w:color w:val="000000"/>
                <w:sz w:val="14"/>
                <w:szCs w:val="14"/>
              </w:rPr>
              <w:t>SINIFLANDIRMAYA GIRMEYEN SOSYAL GÜVENLIK VE SOSYAL YARDIM HIZMETLERI</w:t>
            </w:r>
          </w:p>
        </w:tc>
        <w:tc>
          <w:tcPr>
            <w:tcW w:w="1045"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460.006,53</w:t>
            </w:r>
          </w:p>
        </w:tc>
        <w:tc>
          <w:tcPr>
            <w:tcW w:w="990" w:type="dxa"/>
            <w:tcBorders>
              <w:top w:val="nil"/>
              <w:left w:val="nil"/>
              <w:bottom w:val="single" w:sz="4" w:space="0" w:color="auto"/>
              <w:right w:val="single" w:sz="4"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714.767,73</w:t>
            </w:r>
          </w:p>
        </w:tc>
        <w:tc>
          <w:tcPr>
            <w:tcW w:w="954" w:type="dxa"/>
            <w:tcBorders>
              <w:top w:val="nil"/>
              <w:left w:val="nil"/>
              <w:bottom w:val="single" w:sz="4" w:space="0" w:color="auto"/>
              <w:right w:val="single" w:sz="8" w:space="0" w:color="auto"/>
            </w:tcBorders>
            <w:shd w:val="clear" w:color="000000" w:fill="DBE5F1"/>
            <w:vAlign w:val="center"/>
            <w:hideMark/>
          </w:tcPr>
          <w:p w:rsidR="00C5422D" w:rsidRPr="004E2B84" w:rsidRDefault="00C5422D" w:rsidP="00C5422D">
            <w:pPr>
              <w:jc w:val="right"/>
              <w:rPr>
                <w:color w:val="000000"/>
                <w:sz w:val="20"/>
                <w:szCs w:val="20"/>
              </w:rPr>
            </w:pPr>
            <w:r w:rsidRPr="004E2B84">
              <w:rPr>
                <w:color w:val="000000"/>
                <w:sz w:val="20"/>
                <w:szCs w:val="20"/>
              </w:rPr>
              <w:t>56.730,93</w:t>
            </w:r>
          </w:p>
        </w:tc>
      </w:tr>
      <w:tr w:rsidR="00C5422D" w:rsidRPr="00C5422D" w:rsidTr="00C5422D">
        <w:trPr>
          <w:trHeight w:val="315"/>
        </w:trPr>
        <w:tc>
          <w:tcPr>
            <w:tcW w:w="5713" w:type="dxa"/>
            <w:tcBorders>
              <w:top w:val="nil"/>
              <w:left w:val="single" w:sz="8" w:space="0" w:color="auto"/>
              <w:bottom w:val="single" w:sz="8" w:space="0" w:color="auto"/>
              <w:right w:val="single" w:sz="4" w:space="0" w:color="auto"/>
            </w:tcBorders>
            <w:shd w:val="clear" w:color="000000" w:fill="B8CCE4"/>
            <w:noWrap/>
            <w:vAlign w:val="bottom"/>
            <w:hideMark/>
          </w:tcPr>
          <w:p w:rsidR="00C5422D" w:rsidRPr="00C5422D" w:rsidRDefault="00C5422D" w:rsidP="00C5422D">
            <w:pPr>
              <w:jc w:val="center"/>
              <w:rPr>
                <w:b/>
                <w:bCs/>
                <w:color w:val="000000"/>
                <w:sz w:val="16"/>
                <w:szCs w:val="16"/>
              </w:rPr>
            </w:pPr>
            <w:r w:rsidRPr="00C5422D">
              <w:rPr>
                <w:b/>
                <w:bCs/>
                <w:color w:val="000000"/>
                <w:sz w:val="16"/>
                <w:szCs w:val="16"/>
              </w:rPr>
              <w:t>TOPLAM</w:t>
            </w:r>
          </w:p>
        </w:tc>
        <w:tc>
          <w:tcPr>
            <w:tcW w:w="1045" w:type="dxa"/>
            <w:tcBorders>
              <w:top w:val="nil"/>
              <w:left w:val="nil"/>
              <w:bottom w:val="single" w:sz="8" w:space="0" w:color="auto"/>
              <w:right w:val="single" w:sz="4" w:space="0" w:color="auto"/>
            </w:tcBorders>
            <w:shd w:val="clear" w:color="000000" w:fill="B8CCE4"/>
            <w:noWrap/>
            <w:vAlign w:val="center"/>
            <w:hideMark/>
          </w:tcPr>
          <w:p w:rsidR="00C5422D" w:rsidRPr="004E2B84" w:rsidRDefault="00C5422D" w:rsidP="00C5422D">
            <w:pPr>
              <w:jc w:val="right"/>
              <w:rPr>
                <w:b/>
                <w:bCs/>
                <w:color w:val="000000"/>
                <w:sz w:val="20"/>
                <w:szCs w:val="20"/>
              </w:rPr>
            </w:pPr>
            <w:r w:rsidRPr="004E2B84">
              <w:rPr>
                <w:b/>
                <w:bCs/>
                <w:color w:val="000000"/>
                <w:sz w:val="20"/>
                <w:szCs w:val="20"/>
              </w:rPr>
              <w:t>44.539.963,49</w:t>
            </w:r>
          </w:p>
        </w:tc>
        <w:tc>
          <w:tcPr>
            <w:tcW w:w="990" w:type="dxa"/>
            <w:tcBorders>
              <w:top w:val="nil"/>
              <w:left w:val="nil"/>
              <w:bottom w:val="single" w:sz="8" w:space="0" w:color="auto"/>
              <w:right w:val="single" w:sz="4" w:space="0" w:color="auto"/>
            </w:tcBorders>
            <w:shd w:val="clear" w:color="000000" w:fill="B8CCE4"/>
            <w:noWrap/>
            <w:vAlign w:val="center"/>
            <w:hideMark/>
          </w:tcPr>
          <w:p w:rsidR="00C5422D" w:rsidRPr="004E2B84" w:rsidRDefault="00C5422D" w:rsidP="00C5422D">
            <w:pPr>
              <w:jc w:val="right"/>
              <w:rPr>
                <w:b/>
                <w:bCs/>
                <w:color w:val="000000"/>
                <w:sz w:val="20"/>
                <w:szCs w:val="20"/>
              </w:rPr>
            </w:pPr>
            <w:r w:rsidRPr="004E2B84">
              <w:rPr>
                <w:b/>
                <w:bCs/>
                <w:color w:val="000000"/>
                <w:sz w:val="20"/>
                <w:szCs w:val="20"/>
              </w:rPr>
              <w:t>52.649.928,22</w:t>
            </w:r>
          </w:p>
        </w:tc>
        <w:tc>
          <w:tcPr>
            <w:tcW w:w="954" w:type="dxa"/>
            <w:tcBorders>
              <w:top w:val="nil"/>
              <w:left w:val="nil"/>
              <w:bottom w:val="single" w:sz="8" w:space="0" w:color="auto"/>
              <w:right w:val="single" w:sz="8" w:space="0" w:color="auto"/>
            </w:tcBorders>
            <w:shd w:val="clear" w:color="000000" w:fill="B8CCE4"/>
            <w:noWrap/>
            <w:vAlign w:val="center"/>
            <w:hideMark/>
          </w:tcPr>
          <w:p w:rsidR="00C5422D" w:rsidRPr="004E2B84" w:rsidRDefault="00C5422D" w:rsidP="00C5422D">
            <w:pPr>
              <w:jc w:val="right"/>
              <w:rPr>
                <w:b/>
                <w:bCs/>
                <w:color w:val="000000"/>
                <w:sz w:val="20"/>
                <w:szCs w:val="20"/>
              </w:rPr>
            </w:pPr>
            <w:r w:rsidRPr="004E2B84">
              <w:rPr>
                <w:b/>
                <w:bCs/>
                <w:color w:val="000000"/>
                <w:sz w:val="20"/>
                <w:szCs w:val="20"/>
              </w:rPr>
              <w:t>53.942.134,00</w:t>
            </w:r>
          </w:p>
        </w:tc>
      </w:tr>
    </w:tbl>
    <w:p w:rsidR="00D22590" w:rsidRPr="008F01B5" w:rsidRDefault="00C5422D" w:rsidP="0054487B">
      <w:pPr>
        <w:tabs>
          <w:tab w:val="left" w:pos="0"/>
          <w:tab w:val="left" w:pos="5620"/>
        </w:tabs>
        <w:rPr>
          <w:noProof/>
        </w:rPr>
      </w:pPr>
      <w:r w:rsidRPr="00C5422D">
        <w:rPr>
          <w:noProof/>
        </w:rPr>
        <w:lastRenderedPageBreak/>
        <w:drawing>
          <wp:inline distT="0" distB="0" distL="0" distR="0">
            <wp:extent cx="6210300" cy="4600575"/>
            <wp:effectExtent l="19050" t="0" r="19050" b="0"/>
            <wp:docPr id="10"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124C" w:rsidRPr="008F01B5" w:rsidRDefault="0055124C" w:rsidP="0054487B">
      <w:pPr>
        <w:tabs>
          <w:tab w:val="left" w:pos="0"/>
          <w:tab w:val="left" w:pos="5620"/>
        </w:tabs>
        <w:rPr>
          <w:noProof/>
        </w:rPr>
      </w:pPr>
    </w:p>
    <w:p w:rsidR="0055124C" w:rsidRPr="008F01B5" w:rsidRDefault="00C5422D" w:rsidP="0054487B">
      <w:pPr>
        <w:tabs>
          <w:tab w:val="left" w:pos="0"/>
          <w:tab w:val="left" w:pos="5620"/>
        </w:tabs>
        <w:rPr>
          <w:noProof/>
        </w:rPr>
      </w:pPr>
      <w:r w:rsidRPr="00C5422D">
        <w:rPr>
          <w:noProof/>
        </w:rPr>
        <w:drawing>
          <wp:inline distT="0" distB="0" distL="0" distR="0">
            <wp:extent cx="6153150" cy="4305300"/>
            <wp:effectExtent l="19050" t="0" r="19050" b="0"/>
            <wp:docPr id="11"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4242" w:rsidRDefault="00CB4242"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Pr="00E46AFA" w:rsidRDefault="00E46AFA" w:rsidP="00A04238">
      <w:pPr>
        <w:tabs>
          <w:tab w:val="left" w:pos="5620"/>
        </w:tabs>
        <w:rPr>
          <w:b/>
        </w:rPr>
      </w:pPr>
      <w:r w:rsidRPr="00E46AFA">
        <w:rPr>
          <w:b/>
        </w:rPr>
        <w:t>İÇ BORÇ DEĞİŞİM TABLOSU</w:t>
      </w:r>
    </w:p>
    <w:p w:rsidR="00E46AFA" w:rsidRDefault="00E46AFA" w:rsidP="00A04238">
      <w:pPr>
        <w:tabs>
          <w:tab w:val="left" w:pos="5620"/>
        </w:tabs>
        <w:rPr>
          <w:sz w:val="20"/>
          <w:szCs w:val="20"/>
        </w:rPr>
      </w:pPr>
    </w:p>
    <w:tbl>
      <w:tblPr>
        <w:tblW w:w="8120" w:type="dxa"/>
        <w:tblInd w:w="65" w:type="dxa"/>
        <w:tblCellMar>
          <w:left w:w="70" w:type="dxa"/>
          <w:right w:w="70" w:type="dxa"/>
        </w:tblCellMar>
        <w:tblLook w:val="04A0"/>
      </w:tblPr>
      <w:tblGrid>
        <w:gridCol w:w="4540"/>
        <w:gridCol w:w="1220"/>
        <w:gridCol w:w="1180"/>
        <w:gridCol w:w="1180"/>
      </w:tblGrid>
      <w:tr w:rsidR="00E46AFA" w:rsidRPr="000F6E3D" w:rsidTr="00CE17C3">
        <w:trPr>
          <w:trHeight w:val="375"/>
        </w:trPr>
        <w:tc>
          <w:tcPr>
            <w:tcW w:w="4540"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E46AFA" w:rsidRPr="000F6E3D" w:rsidRDefault="00E46AFA" w:rsidP="00CE17C3">
            <w:pPr>
              <w:jc w:val="center"/>
              <w:rPr>
                <w:color w:val="000000"/>
                <w:sz w:val="16"/>
                <w:szCs w:val="16"/>
              </w:rPr>
            </w:pPr>
            <w:r w:rsidRPr="000F6E3D">
              <w:rPr>
                <w:color w:val="000000"/>
                <w:sz w:val="16"/>
                <w:szCs w:val="16"/>
              </w:rPr>
              <w:t>İÇ BORCUN NİTELİĞİ</w:t>
            </w:r>
          </w:p>
        </w:tc>
        <w:tc>
          <w:tcPr>
            <w:tcW w:w="1220" w:type="dxa"/>
            <w:tcBorders>
              <w:top w:val="single" w:sz="4" w:space="0" w:color="auto"/>
              <w:left w:val="nil"/>
              <w:bottom w:val="single" w:sz="4" w:space="0" w:color="auto"/>
              <w:right w:val="single" w:sz="4" w:space="0" w:color="auto"/>
            </w:tcBorders>
            <w:shd w:val="clear" w:color="000000" w:fill="B8CCE4"/>
            <w:vAlign w:val="bottom"/>
            <w:hideMark/>
          </w:tcPr>
          <w:p w:rsidR="00E46AFA" w:rsidRPr="000F6E3D" w:rsidRDefault="00E46AFA" w:rsidP="00CE17C3">
            <w:pPr>
              <w:jc w:val="center"/>
              <w:rPr>
                <w:color w:val="000000"/>
                <w:sz w:val="16"/>
                <w:szCs w:val="16"/>
              </w:rPr>
            </w:pPr>
            <w:r w:rsidRPr="000F6E3D">
              <w:rPr>
                <w:color w:val="000000"/>
                <w:sz w:val="16"/>
                <w:szCs w:val="16"/>
              </w:rPr>
              <w:t>2014 YILI</w:t>
            </w:r>
          </w:p>
        </w:tc>
        <w:tc>
          <w:tcPr>
            <w:tcW w:w="1180" w:type="dxa"/>
            <w:tcBorders>
              <w:top w:val="single" w:sz="4" w:space="0" w:color="auto"/>
              <w:left w:val="nil"/>
              <w:bottom w:val="single" w:sz="4" w:space="0" w:color="auto"/>
              <w:right w:val="single" w:sz="4" w:space="0" w:color="auto"/>
            </w:tcBorders>
            <w:shd w:val="clear" w:color="000000" w:fill="B8CCE4"/>
            <w:vAlign w:val="bottom"/>
            <w:hideMark/>
          </w:tcPr>
          <w:p w:rsidR="00E46AFA" w:rsidRPr="000F6E3D" w:rsidRDefault="00E46AFA" w:rsidP="00CE17C3">
            <w:pPr>
              <w:jc w:val="center"/>
              <w:rPr>
                <w:color w:val="000000"/>
                <w:sz w:val="16"/>
                <w:szCs w:val="16"/>
              </w:rPr>
            </w:pPr>
            <w:r w:rsidRPr="000F6E3D">
              <w:rPr>
                <w:color w:val="000000"/>
                <w:sz w:val="16"/>
                <w:szCs w:val="16"/>
              </w:rPr>
              <w:t>2015 YILI</w:t>
            </w:r>
          </w:p>
        </w:tc>
        <w:tc>
          <w:tcPr>
            <w:tcW w:w="1180" w:type="dxa"/>
            <w:tcBorders>
              <w:top w:val="single" w:sz="4" w:space="0" w:color="auto"/>
              <w:left w:val="nil"/>
              <w:bottom w:val="single" w:sz="4" w:space="0" w:color="auto"/>
              <w:right w:val="single" w:sz="4" w:space="0" w:color="auto"/>
            </w:tcBorders>
            <w:shd w:val="clear" w:color="000000" w:fill="B8CCE4"/>
            <w:vAlign w:val="bottom"/>
            <w:hideMark/>
          </w:tcPr>
          <w:p w:rsidR="00E46AFA" w:rsidRPr="000F6E3D" w:rsidRDefault="00E46AFA" w:rsidP="00CE17C3">
            <w:pPr>
              <w:jc w:val="center"/>
              <w:rPr>
                <w:color w:val="000000"/>
                <w:sz w:val="16"/>
                <w:szCs w:val="16"/>
              </w:rPr>
            </w:pPr>
            <w:r w:rsidRPr="000F6E3D">
              <w:rPr>
                <w:color w:val="000000"/>
                <w:sz w:val="16"/>
                <w:szCs w:val="16"/>
              </w:rPr>
              <w:t>2016 YILI</w:t>
            </w:r>
          </w:p>
        </w:tc>
      </w:tr>
      <w:tr w:rsidR="00E46AFA" w:rsidRPr="000F6E3D" w:rsidTr="00CE17C3">
        <w:trPr>
          <w:trHeight w:val="405"/>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KISA VADELİ BANKA KREDİLERİ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1.461.399,05</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3.218.492,95</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3.874.646,52</w:t>
            </w:r>
          </w:p>
        </w:tc>
      </w:tr>
      <w:tr w:rsidR="00E46AFA" w:rsidRPr="000F6E3D" w:rsidTr="00CE17C3">
        <w:trPr>
          <w:trHeight w:val="405"/>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BÜTÇE EMANETLERİ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6.465.992,58</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6.663.331,31</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7.909.600,94</w:t>
            </w:r>
          </w:p>
        </w:tc>
      </w:tr>
      <w:tr w:rsidR="00E46AFA" w:rsidRPr="000F6E3D" w:rsidTr="00CE17C3">
        <w:trPr>
          <w:trHeight w:val="420"/>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ALINAN DEPOZİTO VE TEMİNATLAR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1.377.813,34</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365.270,11</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314.297,72</w:t>
            </w:r>
          </w:p>
        </w:tc>
      </w:tr>
      <w:tr w:rsidR="00E46AFA" w:rsidRPr="000F6E3D" w:rsidTr="00CE17C3">
        <w:trPr>
          <w:trHeight w:val="420"/>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ÖDENECEK VERGİ VE FONLAR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1.424,47</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3.798,55</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0,00</w:t>
            </w:r>
          </w:p>
        </w:tc>
      </w:tr>
      <w:tr w:rsidR="00E46AFA" w:rsidRPr="000F6E3D" w:rsidTr="00CE17C3">
        <w:trPr>
          <w:trHeight w:val="420"/>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ÖDENECEK SOSYAL GÜVENLİK KESİNTİLERİ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19.663,38</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11.221,38</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0,00</w:t>
            </w:r>
          </w:p>
        </w:tc>
      </w:tr>
      <w:tr w:rsidR="00E46AFA" w:rsidRPr="000F6E3D" w:rsidTr="00CE17C3">
        <w:trPr>
          <w:trHeight w:val="405"/>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FONLAR VEYA DİĞER KAMU İDARELERİ ADINA YAPILAN TAHSİ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11.246,90</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2.752.964,96</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8.652,18</w:t>
            </w:r>
          </w:p>
        </w:tc>
      </w:tr>
      <w:tr w:rsidR="00E46AFA" w:rsidRPr="000F6E3D" w:rsidTr="00CE17C3">
        <w:trPr>
          <w:trHeight w:val="420"/>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KAMU İDARELERİ PAYLARI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656.542,36</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661.055,65</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491.024,60</w:t>
            </w:r>
          </w:p>
        </w:tc>
      </w:tr>
      <w:tr w:rsidR="00E46AFA" w:rsidRPr="000F6E3D" w:rsidTr="00CE17C3">
        <w:trPr>
          <w:trHeight w:val="405"/>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VADESİ GEÇMİŞ, ERTELENMİŞ VEYA TAKSİTLENDİRİLMİŞ VERG</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15.767.627,48</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15.640.655,11</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4.332.012,18</w:t>
            </w:r>
          </w:p>
        </w:tc>
      </w:tr>
      <w:tr w:rsidR="00E46AFA" w:rsidRPr="000F6E3D" w:rsidTr="00CE17C3">
        <w:trPr>
          <w:trHeight w:val="420"/>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KISA VADDELİ FAİZ  TAHAKKUKLARI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0,00</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103.003,13</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1.385.493,21</w:t>
            </w:r>
          </w:p>
        </w:tc>
      </w:tr>
      <w:tr w:rsidR="00E46AFA" w:rsidRPr="000F6E3D" w:rsidTr="00CE17C3">
        <w:trPr>
          <w:trHeight w:val="405"/>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UZUN VADELİ BANKA KREDİLERİ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4.935.109,39</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3.843.860,90</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7.247.382,90</w:t>
            </w:r>
          </w:p>
        </w:tc>
      </w:tr>
      <w:tr w:rsidR="00E46AFA" w:rsidRPr="000F6E3D" w:rsidTr="00CE17C3">
        <w:trPr>
          <w:trHeight w:val="420"/>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KAMUYA ERTELENMİŞ TAKSİTLENDİRİLMİŞ BORÇLAR</w:t>
            </w:r>
          </w:p>
        </w:tc>
        <w:tc>
          <w:tcPr>
            <w:tcW w:w="1220" w:type="dxa"/>
            <w:tcBorders>
              <w:top w:val="nil"/>
              <w:left w:val="nil"/>
              <w:bottom w:val="single" w:sz="4" w:space="0" w:color="auto"/>
              <w:right w:val="single" w:sz="4" w:space="0" w:color="auto"/>
            </w:tcBorders>
            <w:shd w:val="clear" w:color="000000" w:fill="DBE5F1"/>
            <w:noWrap/>
            <w:vAlign w:val="bottom"/>
            <w:hideMark/>
          </w:tcPr>
          <w:p w:rsidR="00E46AFA" w:rsidRPr="000F6E3D" w:rsidRDefault="00E46AFA" w:rsidP="00CE17C3">
            <w:pPr>
              <w:jc w:val="right"/>
              <w:rPr>
                <w:color w:val="000000"/>
                <w:sz w:val="16"/>
                <w:szCs w:val="16"/>
              </w:rPr>
            </w:pPr>
            <w:r w:rsidRPr="000F6E3D">
              <w:rPr>
                <w:color w:val="000000"/>
                <w:sz w:val="16"/>
                <w:szCs w:val="16"/>
              </w:rPr>
              <w:t>16.165.061,90</w:t>
            </w:r>
          </w:p>
        </w:tc>
        <w:tc>
          <w:tcPr>
            <w:tcW w:w="1180" w:type="dxa"/>
            <w:tcBorders>
              <w:top w:val="nil"/>
              <w:left w:val="nil"/>
              <w:bottom w:val="single" w:sz="4" w:space="0" w:color="auto"/>
              <w:right w:val="single" w:sz="4" w:space="0" w:color="auto"/>
            </w:tcBorders>
            <w:shd w:val="clear" w:color="000000" w:fill="DBE5F1"/>
            <w:noWrap/>
            <w:vAlign w:val="bottom"/>
            <w:hideMark/>
          </w:tcPr>
          <w:p w:rsidR="00E46AFA" w:rsidRPr="000F6E3D" w:rsidRDefault="00E46AFA" w:rsidP="00CE17C3">
            <w:pPr>
              <w:jc w:val="right"/>
              <w:rPr>
                <w:color w:val="000000"/>
                <w:sz w:val="14"/>
                <w:szCs w:val="14"/>
              </w:rPr>
            </w:pPr>
            <w:r w:rsidRPr="000F6E3D">
              <w:rPr>
                <w:color w:val="000000"/>
                <w:sz w:val="14"/>
                <w:szCs w:val="14"/>
              </w:rPr>
              <w:t>7.496.703,24</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39.582.366,74</w:t>
            </w:r>
          </w:p>
        </w:tc>
      </w:tr>
      <w:tr w:rsidR="00E46AFA" w:rsidRPr="000F6E3D" w:rsidTr="00CE17C3">
        <w:trPr>
          <w:trHeight w:val="405"/>
        </w:trPr>
        <w:tc>
          <w:tcPr>
            <w:tcW w:w="4540" w:type="dxa"/>
            <w:tcBorders>
              <w:top w:val="nil"/>
              <w:left w:val="single" w:sz="4" w:space="0" w:color="auto"/>
              <w:bottom w:val="single" w:sz="4" w:space="0" w:color="auto"/>
              <w:right w:val="single" w:sz="4" w:space="0" w:color="auto"/>
            </w:tcBorders>
            <w:shd w:val="clear" w:color="000000" w:fill="DBE5F1"/>
            <w:noWrap/>
            <w:vAlign w:val="bottom"/>
            <w:hideMark/>
          </w:tcPr>
          <w:p w:rsidR="00E46AFA" w:rsidRPr="000F6E3D" w:rsidRDefault="00E46AFA" w:rsidP="00CE17C3">
            <w:pPr>
              <w:rPr>
                <w:color w:val="000000"/>
                <w:sz w:val="14"/>
                <w:szCs w:val="14"/>
              </w:rPr>
            </w:pPr>
            <w:r w:rsidRPr="000F6E3D">
              <w:rPr>
                <w:color w:val="000000"/>
                <w:sz w:val="14"/>
                <w:szCs w:val="14"/>
              </w:rPr>
              <w:t>UZUN VADELİ FAİZ TAHAKKUKLARI HESABI</w:t>
            </w:r>
          </w:p>
        </w:tc>
        <w:tc>
          <w:tcPr>
            <w:tcW w:w="122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0,00</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163.861,28</w:t>
            </w:r>
          </w:p>
        </w:tc>
        <w:tc>
          <w:tcPr>
            <w:tcW w:w="1180" w:type="dxa"/>
            <w:tcBorders>
              <w:top w:val="nil"/>
              <w:left w:val="nil"/>
              <w:bottom w:val="single" w:sz="4" w:space="0" w:color="auto"/>
              <w:right w:val="single" w:sz="4" w:space="0" w:color="auto"/>
            </w:tcBorders>
            <w:shd w:val="clear" w:color="FFFFFF" w:fill="DBE5F1"/>
            <w:vAlign w:val="bottom"/>
            <w:hideMark/>
          </w:tcPr>
          <w:p w:rsidR="00E46AFA" w:rsidRPr="000F6E3D" w:rsidRDefault="00E46AFA" w:rsidP="00CE17C3">
            <w:pPr>
              <w:jc w:val="right"/>
              <w:rPr>
                <w:color w:val="000000"/>
                <w:sz w:val="14"/>
                <w:szCs w:val="14"/>
              </w:rPr>
            </w:pPr>
            <w:r w:rsidRPr="000F6E3D">
              <w:rPr>
                <w:color w:val="000000"/>
                <w:sz w:val="14"/>
                <w:szCs w:val="14"/>
              </w:rPr>
              <w:t>2.025.358,38</w:t>
            </w:r>
          </w:p>
        </w:tc>
      </w:tr>
      <w:tr w:rsidR="00E46AFA" w:rsidRPr="000F6E3D" w:rsidTr="00CE17C3">
        <w:trPr>
          <w:trHeight w:val="420"/>
        </w:trPr>
        <w:tc>
          <w:tcPr>
            <w:tcW w:w="4540" w:type="dxa"/>
            <w:tcBorders>
              <w:top w:val="nil"/>
              <w:left w:val="single" w:sz="4" w:space="0" w:color="auto"/>
              <w:bottom w:val="single" w:sz="4" w:space="0" w:color="auto"/>
              <w:right w:val="nil"/>
            </w:tcBorders>
            <w:shd w:val="clear" w:color="000000" w:fill="B8CCE4"/>
            <w:vAlign w:val="center"/>
            <w:hideMark/>
          </w:tcPr>
          <w:p w:rsidR="00E46AFA" w:rsidRPr="000F6E3D" w:rsidRDefault="00E46AFA" w:rsidP="00CE17C3">
            <w:pPr>
              <w:rPr>
                <w:color w:val="000000"/>
                <w:sz w:val="16"/>
                <w:szCs w:val="16"/>
              </w:rPr>
            </w:pPr>
            <w:r w:rsidRPr="000F6E3D">
              <w:rPr>
                <w:color w:val="000000"/>
                <w:sz w:val="16"/>
                <w:szCs w:val="16"/>
              </w:rPr>
              <w:t>İÇ BORÇ TOPLAMI :</w:t>
            </w:r>
          </w:p>
        </w:tc>
        <w:tc>
          <w:tcPr>
            <w:tcW w:w="1220" w:type="dxa"/>
            <w:tcBorders>
              <w:top w:val="nil"/>
              <w:left w:val="single" w:sz="4" w:space="0" w:color="auto"/>
              <w:bottom w:val="single" w:sz="4" w:space="0" w:color="auto"/>
              <w:right w:val="single" w:sz="4" w:space="0" w:color="auto"/>
            </w:tcBorders>
            <w:shd w:val="clear" w:color="000000" w:fill="B8CCE4"/>
            <w:vAlign w:val="center"/>
            <w:hideMark/>
          </w:tcPr>
          <w:p w:rsidR="00E46AFA" w:rsidRPr="000F6E3D" w:rsidRDefault="00E46AFA" w:rsidP="00CE17C3">
            <w:pPr>
              <w:jc w:val="right"/>
              <w:rPr>
                <w:color w:val="000000"/>
                <w:sz w:val="14"/>
                <w:szCs w:val="14"/>
              </w:rPr>
            </w:pPr>
            <w:r w:rsidRPr="000F6E3D">
              <w:rPr>
                <w:color w:val="000000"/>
                <w:sz w:val="14"/>
                <w:szCs w:val="14"/>
              </w:rPr>
              <w:t>46.861.880,85</w:t>
            </w:r>
          </w:p>
        </w:tc>
        <w:tc>
          <w:tcPr>
            <w:tcW w:w="1180" w:type="dxa"/>
            <w:tcBorders>
              <w:top w:val="nil"/>
              <w:left w:val="nil"/>
              <w:bottom w:val="single" w:sz="4" w:space="0" w:color="auto"/>
              <w:right w:val="single" w:sz="4" w:space="0" w:color="auto"/>
            </w:tcBorders>
            <w:shd w:val="clear" w:color="000000" w:fill="B8CCE4"/>
            <w:vAlign w:val="center"/>
            <w:hideMark/>
          </w:tcPr>
          <w:p w:rsidR="00E46AFA" w:rsidRPr="000F6E3D" w:rsidRDefault="00E46AFA" w:rsidP="00CE17C3">
            <w:pPr>
              <w:jc w:val="right"/>
              <w:rPr>
                <w:color w:val="000000"/>
                <w:sz w:val="14"/>
                <w:szCs w:val="14"/>
              </w:rPr>
            </w:pPr>
            <w:r w:rsidRPr="000F6E3D">
              <w:rPr>
                <w:color w:val="000000"/>
                <w:sz w:val="14"/>
                <w:szCs w:val="14"/>
              </w:rPr>
              <w:t>40.924.218,57</w:t>
            </w:r>
          </w:p>
        </w:tc>
        <w:tc>
          <w:tcPr>
            <w:tcW w:w="1180" w:type="dxa"/>
            <w:tcBorders>
              <w:top w:val="nil"/>
              <w:left w:val="nil"/>
              <w:bottom w:val="single" w:sz="4" w:space="0" w:color="auto"/>
              <w:right w:val="single" w:sz="4" w:space="0" w:color="auto"/>
            </w:tcBorders>
            <w:shd w:val="clear" w:color="000000" w:fill="B8CCE4"/>
            <w:vAlign w:val="center"/>
            <w:hideMark/>
          </w:tcPr>
          <w:p w:rsidR="00E46AFA" w:rsidRPr="000F6E3D" w:rsidRDefault="00E46AFA" w:rsidP="00CE17C3">
            <w:pPr>
              <w:jc w:val="right"/>
              <w:rPr>
                <w:color w:val="000000"/>
                <w:sz w:val="14"/>
                <w:szCs w:val="14"/>
              </w:rPr>
            </w:pPr>
            <w:r w:rsidRPr="000F6E3D">
              <w:rPr>
                <w:color w:val="000000"/>
                <w:sz w:val="14"/>
                <w:szCs w:val="14"/>
              </w:rPr>
              <w:t>67.170.835,37</w:t>
            </w:r>
          </w:p>
        </w:tc>
      </w:tr>
    </w:tbl>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tbl>
      <w:tblPr>
        <w:tblW w:w="8440" w:type="dxa"/>
        <w:tblInd w:w="55" w:type="dxa"/>
        <w:tblCellMar>
          <w:left w:w="70" w:type="dxa"/>
          <w:right w:w="70" w:type="dxa"/>
        </w:tblCellMar>
        <w:tblLook w:val="04A0"/>
      </w:tblPr>
      <w:tblGrid>
        <w:gridCol w:w="3940"/>
        <w:gridCol w:w="1538"/>
        <w:gridCol w:w="1538"/>
        <w:gridCol w:w="1538"/>
      </w:tblGrid>
      <w:tr w:rsidR="00E46AFA" w:rsidRPr="00450766" w:rsidTr="00CE17C3">
        <w:trPr>
          <w:trHeight w:val="450"/>
        </w:trPr>
        <w:tc>
          <w:tcPr>
            <w:tcW w:w="3940" w:type="dxa"/>
            <w:tcBorders>
              <w:top w:val="nil"/>
              <w:left w:val="nil"/>
              <w:bottom w:val="nil"/>
              <w:right w:val="nil"/>
            </w:tcBorders>
            <w:shd w:val="clear" w:color="auto" w:fill="auto"/>
            <w:noWrap/>
            <w:vAlign w:val="bottom"/>
            <w:hideMark/>
          </w:tcPr>
          <w:p w:rsidR="00E46AFA" w:rsidRPr="00E46AFA" w:rsidRDefault="00E46AFA" w:rsidP="00CE17C3">
            <w:pPr>
              <w:rPr>
                <w:b/>
                <w:bCs/>
                <w:color w:val="000000"/>
              </w:rPr>
            </w:pPr>
            <w:r w:rsidRPr="00E46AFA">
              <w:rPr>
                <w:b/>
                <w:bCs/>
                <w:color w:val="000000"/>
              </w:rPr>
              <w:t>PERSONEL GİDERİ ORANI</w:t>
            </w:r>
          </w:p>
        </w:tc>
        <w:tc>
          <w:tcPr>
            <w:tcW w:w="1500" w:type="dxa"/>
            <w:tcBorders>
              <w:top w:val="nil"/>
              <w:left w:val="nil"/>
              <w:bottom w:val="nil"/>
              <w:right w:val="nil"/>
            </w:tcBorders>
            <w:shd w:val="clear" w:color="auto" w:fill="auto"/>
            <w:noWrap/>
            <w:vAlign w:val="bottom"/>
            <w:hideMark/>
          </w:tcPr>
          <w:p w:rsidR="00E46AFA" w:rsidRPr="00450766" w:rsidRDefault="00E46AFA" w:rsidP="00CE17C3">
            <w:pPr>
              <w:rPr>
                <w:rFonts w:ascii="Calibri" w:hAnsi="Calibri"/>
                <w:b/>
                <w:bCs/>
                <w:color w:val="000000"/>
                <w:sz w:val="28"/>
                <w:szCs w:val="28"/>
              </w:rPr>
            </w:pPr>
          </w:p>
        </w:tc>
        <w:tc>
          <w:tcPr>
            <w:tcW w:w="1500" w:type="dxa"/>
            <w:tcBorders>
              <w:top w:val="nil"/>
              <w:left w:val="nil"/>
              <w:bottom w:val="nil"/>
              <w:right w:val="nil"/>
            </w:tcBorders>
            <w:shd w:val="clear" w:color="auto" w:fill="auto"/>
            <w:noWrap/>
            <w:vAlign w:val="bottom"/>
            <w:hideMark/>
          </w:tcPr>
          <w:p w:rsidR="00E46AFA" w:rsidRPr="00450766" w:rsidRDefault="00E46AFA" w:rsidP="00CE17C3">
            <w:pPr>
              <w:rPr>
                <w:rFonts w:ascii="Calibri" w:hAnsi="Calibri"/>
                <w:b/>
                <w:bCs/>
                <w:color w:val="000000"/>
                <w:sz w:val="28"/>
                <w:szCs w:val="28"/>
              </w:rPr>
            </w:pPr>
          </w:p>
        </w:tc>
        <w:tc>
          <w:tcPr>
            <w:tcW w:w="1500" w:type="dxa"/>
            <w:tcBorders>
              <w:top w:val="nil"/>
              <w:left w:val="nil"/>
              <w:bottom w:val="nil"/>
              <w:right w:val="nil"/>
            </w:tcBorders>
            <w:shd w:val="clear" w:color="auto" w:fill="auto"/>
            <w:noWrap/>
            <w:vAlign w:val="bottom"/>
            <w:hideMark/>
          </w:tcPr>
          <w:p w:rsidR="00E46AFA" w:rsidRPr="00450766" w:rsidRDefault="00E46AFA" w:rsidP="00CE17C3">
            <w:pPr>
              <w:rPr>
                <w:rFonts w:ascii="Calibri" w:hAnsi="Calibri"/>
                <w:color w:val="000000"/>
              </w:rPr>
            </w:pPr>
          </w:p>
        </w:tc>
      </w:tr>
      <w:tr w:rsidR="00E46AFA" w:rsidRPr="00450766" w:rsidTr="00E46AFA">
        <w:trPr>
          <w:trHeight w:val="195"/>
        </w:trPr>
        <w:tc>
          <w:tcPr>
            <w:tcW w:w="3940" w:type="dxa"/>
            <w:tcBorders>
              <w:top w:val="nil"/>
              <w:left w:val="nil"/>
              <w:bottom w:val="nil"/>
              <w:right w:val="nil"/>
            </w:tcBorders>
            <w:shd w:val="clear" w:color="auto" w:fill="auto"/>
            <w:noWrap/>
            <w:vAlign w:val="bottom"/>
            <w:hideMark/>
          </w:tcPr>
          <w:p w:rsidR="00E46AFA" w:rsidRPr="00450766" w:rsidRDefault="00E46AFA" w:rsidP="00CE17C3">
            <w:pPr>
              <w:jc w:val="center"/>
              <w:rPr>
                <w:rFonts w:ascii="Calibri" w:hAnsi="Calibri"/>
                <w:b/>
                <w:bCs/>
                <w:color w:val="000000"/>
                <w:sz w:val="28"/>
                <w:szCs w:val="28"/>
              </w:rPr>
            </w:pPr>
          </w:p>
        </w:tc>
        <w:tc>
          <w:tcPr>
            <w:tcW w:w="1500" w:type="dxa"/>
            <w:tcBorders>
              <w:top w:val="nil"/>
              <w:left w:val="nil"/>
              <w:bottom w:val="nil"/>
              <w:right w:val="nil"/>
            </w:tcBorders>
            <w:shd w:val="clear" w:color="auto" w:fill="auto"/>
            <w:noWrap/>
            <w:vAlign w:val="bottom"/>
            <w:hideMark/>
          </w:tcPr>
          <w:p w:rsidR="00E46AFA" w:rsidRPr="00450766" w:rsidRDefault="00E46AFA" w:rsidP="00CE17C3">
            <w:pPr>
              <w:jc w:val="center"/>
              <w:rPr>
                <w:rFonts w:ascii="Calibri" w:hAnsi="Calibri"/>
                <w:b/>
                <w:bCs/>
                <w:color w:val="000000"/>
                <w:sz w:val="28"/>
                <w:szCs w:val="28"/>
              </w:rPr>
            </w:pPr>
          </w:p>
        </w:tc>
        <w:tc>
          <w:tcPr>
            <w:tcW w:w="1500" w:type="dxa"/>
            <w:tcBorders>
              <w:top w:val="nil"/>
              <w:left w:val="nil"/>
              <w:bottom w:val="nil"/>
              <w:right w:val="nil"/>
            </w:tcBorders>
            <w:shd w:val="clear" w:color="auto" w:fill="auto"/>
            <w:noWrap/>
            <w:vAlign w:val="bottom"/>
            <w:hideMark/>
          </w:tcPr>
          <w:p w:rsidR="00E46AFA" w:rsidRPr="00450766" w:rsidRDefault="00E46AFA" w:rsidP="00CE17C3">
            <w:pPr>
              <w:rPr>
                <w:rFonts w:ascii="Calibri" w:hAnsi="Calibri"/>
                <w:color w:val="000000"/>
              </w:rPr>
            </w:pPr>
          </w:p>
        </w:tc>
        <w:tc>
          <w:tcPr>
            <w:tcW w:w="1500" w:type="dxa"/>
            <w:tcBorders>
              <w:top w:val="nil"/>
              <w:left w:val="nil"/>
              <w:bottom w:val="nil"/>
              <w:right w:val="nil"/>
            </w:tcBorders>
            <w:shd w:val="clear" w:color="auto" w:fill="auto"/>
            <w:noWrap/>
            <w:vAlign w:val="bottom"/>
            <w:hideMark/>
          </w:tcPr>
          <w:p w:rsidR="00E46AFA" w:rsidRPr="00450766" w:rsidRDefault="00E46AFA" w:rsidP="00CE17C3">
            <w:pPr>
              <w:rPr>
                <w:rFonts w:ascii="Calibri" w:hAnsi="Calibri"/>
                <w:color w:val="000000"/>
              </w:rPr>
            </w:pPr>
          </w:p>
        </w:tc>
      </w:tr>
      <w:tr w:rsidR="00E46AFA" w:rsidRPr="00450766" w:rsidTr="00CE17C3">
        <w:trPr>
          <w:trHeight w:val="600"/>
        </w:trPr>
        <w:tc>
          <w:tcPr>
            <w:tcW w:w="3940" w:type="dxa"/>
            <w:tcBorders>
              <w:top w:val="single" w:sz="4" w:space="0" w:color="auto"/>
              <w:left w:val="single" w:sz="4" w:space="0" w:color="auto"/>
              <w:bottom w:val="single" w:sz="4" w:space="0" w:color="auto"/>
              <w:right w:val="nil"/>
            </w:tcBorders>
            <w:shd w:val="clear" w:color="000000" w:fill="B8CCE4"/>
            <w:noWrap/>
            <w:vAlign w:val="center"/>
            <w:hideMark/>
          </w:tcPr>
          <w:p w:rsidR="00E46AFA" w:rsidRPr="00450766" w:rsidRDefault="00E46AFA" w:rsidP="00CE17C3">
            <w:pPr>
              <w:rPr>
                <w:rFonts w:ascii="Calibri" w:hAnsi="Calibri"/>
                <w:color w:val="000000"/>
              </w:rPr>
            </w:pPr>
            <w:r w:rsidRPr="00450766">
              <w:rPr>
                <w:rFonts w:ascii="Calibri" w:hAnsi="Calibri"/>
                <w:color w:val="000000"/>
              </w:rPr>
              <w:t> </w:t>
            </w:r>
          </w:p>
        </w:tc>
        <w:tc>
          <w:tcPr>
            <w:tcW w:w="15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46AFA" w:rsidRPr="00450766" w:rsidRDefault="00E46AFA" w:rsidP="00CE17C3">
            <w:pPr>
              <w:jc w:val="center"/>
              <w:rPr>
                <w:rFonts w:ascii="Calibri" w:hAnsi="Calibri"/>
                <w:b/>
                <w:bCs/>
                <w:color w:val="000000"/>
              </w:rPr>
            </w:pPr>
            <w:r w:rsidRPr="00450766">
              <w:rPr>
                <w:rFonts w:ascii="Calibri" w:hAnsi="Calibri"/>
                <w:b/>
                <w:bCs/>
                <w:color w:val="000000"/>
              </w:rPr>
              <w:t>2014</w:t>
            </w:r>
          </w:p>
        </w:tc>
        <w:tc>
          <w:tcPr>
            <w:tcW w:w="1500" w:type="dxa"/>
            <w:tcBorders>
              <w:top w:val="single" w:sz="4" w:space="0" w:color="auto"/>
              <w:left w:val="nil"/>
              <w:bottom w:val="single" w:sz="4" w:space="0" w:color="auto"/>
              <w:right w:val="single" w:sz="4" w:space="0" w:color="auto"/>
            </w:tcBorders>
            <w:shd w:val="clear" w:color="000000" w:fill="B8CCE4"/>
            <w:noWrap/>
            <w:vAlign w:val="center"/>
            <w:hideMark/>
          </w:tcPr>
          <w:p w:rsidR="00E46AFA" w:rsidRPr="00450766" w:rsidRDefault="00E46AFA" w:rsidP="00CE17C3">
            <w:pPr>
              <w:jc w:val="center"/>
              <w:rPr>
                <w:rFonts w:ascii="Calibri" w:hAnsi="Calibri"/>
                <w:b/>
                <w:bCs/>
                <w:color w:val="000000"/>
              </w:rPr>
            </w:pPr>
            <w:r w:rsidRPr="00450766">
              <w:rPr>
                <w:rFonts w:ascii="Calibri" w:hAnsi="Calibri"/>
                <w:b/>
                <w:bCs/>
                <w:color w:val="000000"/>
              </w:rPr>
              <w:t>2015</w:t>
            </w:r>
          </w:p>
        </w:tc>
        <w:tc>
          <w:tcPr>
            <w:tcW w:w="1500" w:type="dxa"/>
            <w:tcBorders>
              <w:top w:val="single" w:sz="4" w:space="0" w:color="auto"/>
              <w:left w:val="nil"/>
              <w:bottom w:val="single" w:sz="4" w:space="0" w:color="auto"/>
              <w:right w:val="single" w:sz="4" w:space="0" w:color="auto"/>
            </w:tcBorders>
            <w:shd w:val="clear" w:color="000000" w:fill="B8CCE4"/>
            <w:noWrap/>
            <w:vAlign w:val="center"/>
            <w:hideMark/>
          </w:tcPr>
          <w:p w:rsidR="00E46AFA" w:rsidRPr="00450766" w:rsidRDefault="00E46AFA" w:rsidP="00CE17C3">
            <w:pPr>
              <w:jc w:val="center"/>
              <w:rPr>
                <w:rFonts w:ascii="Calibri" w:hAnsi="Calibri"/>
                <w:b/>
                <w:bCs/>
                <w:color w:val="000000"/>
              </w:rPr>
            </w:pPr>
            <w:r w:rsidRPr="00450766">
              <w:rPr>
                <w:rFonts w:ascii="Calibri" w:hAnsi="Calibri"/>
                <w:b/>
                <w:bCs/>
                <w:color w:val="000000"/>
              </w:rPr>
              <w:t>2016</w:t>
            </w:r>
          </w:p>
        </w:tc>
      </w:tr>
      <w:tr w:rsidR="00E46AFA" w:rsidRPr="00450766" w:rsidTr="00CE17C3">
        <w:trPr>
          <w:trHeight w:val="600"/>
        </w:trPr>
        <w:tc>
          <w:tcPr>
            <w:tcW w:w="3940" w:type="dxa"/>
            <w:tcBorders>
              <w:top w:val="nil"/>
              <w:left w:val="single" w:sz="4" w:space="0" w:color="auto"/>
              <w:bottom w:val="single" w:sz="4" w:space="0" w:color="auto"/>
              <w:right w:val="nil"/>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KESİN BÜTÇE GELİRİ</w:t>
            </w:r>
          </w:p>
        </w:tc>
        <w:tc>
          <w:tcPr>
            <w:tcW w:w="1500" w:type="dxa"/>
            <w:tcBorders>
              <w:top w:val="nil"/>
              <w:left w:val="single" w:sz="4" w:space="0" w:color="auto"/>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29.799.126,90</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66.170.421,95</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53.275.663,84</w:t>
            </w:r>
          </w:p>
        </w:tc>
      </w:tr>
      <w:tr w:rsidR="00E46AFA" w:rsidRPr="00450766" w:rsidTr="00CE17C3">
        <w:trPr>
          <w:trHeight w:val="600"/>
        </w:trPr>
        <w:tc>
          <w:tcPr>
            <w:tcW w:w="3940" w:type="dxa"/>
            <w:tcBorders>
              <w:top w:val="nil"/>
              <w:left w:val="single" w:sz="4" w:space="0" w:color="auto"/>
              <w:bottom w:val="single" w:sz="4" w:space="0" w:color="auto"/>
              <w:right w:val="nil"/>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PERSONEL GİDERİ</w:t>
            </w:r>
          </w:p>
        </w:tc>
        <w:tc>
          <w:tcPr>
            <w:tcW w:w="1500" w:type="dxa"/>
            <w:tcBorders>
              <w:top w:val="nil"/>
              <w:left w:val="single" w:sz="4" w:space="0" w:color="auto"/>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12.037.540,60</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13.670.017,50</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14.076.763,41</w:t>
            </w:r>
          </w:p>
        </w:tc>
      </w:tr>
      <w:tr w:rsidR="00E46AFA" w:rsidRPr="00450766" w:rsidTr="00CE17C3">
        <w:trPr>
          <w:trHeight w:val="600"/>
        </w:trPr>
        <w:tc>
          <w:tcPr>
            <w:tcW w:w="3940" w:type="dxa"/>
            <w:tcBorders>
              <w:top w:val="nil"/>
              <w:left w:val="single" w:sz="4" w:space="0" w:color="auto"/>
              <w:bottom w:val="single" w:sz="4" w:space="0" w:color="auto"/>
              <w:right w:val="nil"/>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YENİDEN DEĞERLEME ORANI</w:t>
            </w:r>
          </w:p>
        </w:tc>
        <w:tc>
          <w:tcPr>
            <w:tcW w:w="1500" w:type="dxa"/>
            <w:tcBorders>
              <w:top w:val="nil"/>
              <w:left w:val="single" w:sz="4" w:space="0" w:color="auto"/>
              <w:bottom w:val="single" w:sz="4" w:space="0" w:color="auto"/>
              <w:right w:val="single" w:sz="4" w:space="0" w:color="auto"/>
            </w:tcBorders>
            <w:shd w:val="clear" w:color="000000" w:fill="DBE5F1"/>
            <w:noWrap/>
            <w:vAlign w:val="center"/>
            <w:hideMark/>
          </w:tcPr>
          <w:p w:rsidR="00E46AFA" w:rsidRPr="00450766" w:rsidRDefault="00E46AFA" w:rsidP="00CE17C3">
            <w:pPr>
              <w:jc w:val="center"/>
              <w:rPr>
                <w:rFonts w:ascii="Calibri" w:hAnsi="Calibri"/>
                <w:color w:val="000000"/>
              </w:rPr>
            </w:pPr>
            <w:r w:rsidRPr="00450766">
              <w:rPr>
                <w:rFonts w:ascii="Calibri" w:hAnsi="Calibri"/>
                <w:color w:val="000000"/>
              </w:rPr>
              <w:t>10,11%</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jc w:val="center"/>
              <w:rPr>
                <w:rFonts w:ascii="Calibri" w:hAnsi="Calibri"/>
                <w:color w:val="000000"/>
              </w:rPr>
            </w:pPr>
            <w:r w:rsidRPr="00450766">
              <w:rPr>
                <w:rFonts w:ascii="Calibri" w:hAnsi="Calibri"/>
                <w:color w:val="000000"/>
              </w:rPr>
              <w:t>5,58%</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jc w:val="center"/>
              <w:rPr>
                <w:rFonts w:ascii="Calibri" w:hAnsi="Calibri"/>
                <w:color w:val="000000"/>
              </w:rPr>
            </w:pPr>
            <w:r w:rsidRPr="00450766">
              <w:rPr>
                <w:rFonts w:ascii="Calibri" w:hAnsi="Calibri"/>
                <w:color w:val="000000"/>
              </w:rPr>
              <w:t>3,83%</w:t>
            </w:r>
          </w:p>
        </w:tc>
      </w:tr>
      <w:tr w:rsidR="00E46AFA" w:rsidRPr="00450766" w:rsidTr="00CE17C3">
        <w:trPr>
          <w:trHeight w:val="600"/>
        </w:trPr>
        <w:tc>
          <w:tcPr>
            <w:tcW w:w="3940" w:type="dxa"/>
            <w:tcBorders>
              <w:top w:val="nil"/>
              <w:left w:val="single" w:sz="4" w:space="0" w:color="auto"/>
              <w:bottom w:val="single" w:sz="4" w:space="0" w:color="auto"/>
              <w:right w:val="nil"/>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YENİDEN DEĞERLENMİŞ BÜTÇE GELİRİ</w:t>
            </w:r>
          </w:p>
        </w:tc>
        <w:tc>
          <w:tcPr>
            <w:tcW w:w="1500" w:type="dxa"/>
            <w:tcBorders>
              <w:top w:val="nil"/>
              <w:left w:val="single" w:sz="4" w:space="0" w:color="auto"/>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37.965.742,29</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31.461.918,18</w:t>
            </w:r>
          </w:p>
        </w:tc>
        <w:tc>
          <w:tcPr>
            <w:tcW w:w="1500" w:type="dxa"/>
            <w:tcBorders>
              <w:top w:val="nil"/>
              <w:left w:val="nil"/>
              <w:bottom w:val="single" w:sz="4" w:space="0" w:color="auto"/>
              <w:right w:val="single" w:sz="4" w:space="0" w:color="auto"/>
            </w:tcBorders>
            <w:shd w:val="clear" w:color="000000" w:fill="DBE5F1"/>
            <w:noWrap/>
            <w:vAlign w:val="center"/>
            <w:hideMark/>
          </w:tcPr>
          <w:p w:rsidR="00E46AFA" w:rsidRPr="00450766" w:rsidRDefault="00E46AFA" w:rsidP="00CE17C3">
            <w:pPr>
              <w:rPr>
                <w:rFonts w:ascii="Calibri" w:hAnsi="Calibri"/>
                <w:color w:val="000000"/>
              </w:rPr>
            </w:pPr>
            <w:r w:rsidRPr="00450766">
              <w:rPr>
                <w:rFonts w:ascii="Calibri" w:hAnsi="Calibri"/>
                <w:color w:val="000000"/>
              </w:rPr>
              <w:t>68.704.749,11</w:t>
            </w:r>
          </w:p>
        </w:tc>
      </w:tr>
      <w:tr w:rsidR="00E46AFA" w:rsidRPr="00450766" w:rsidTr="00CE17C3">
        <w:trPr>
          <w:trHeight w:val="600"/>
        </w:trPr>
        <w:tc>
          <w:tcPr>
            <w:tcW w:w="3940" w:type="dxa"/>
            <w:tcBorders>
              <w:top w:val="nil"/>
              <w:left w:val="single" w:sz="4" w:space="0" w:color="auto"/>
              <w:bottom w:val="single" w:sz="4" w:space="0" w:color="auto"/>
              <w:right w:val="nil"/>
            </w:tcBorders>
            <w:shd w:val="clear" w:color="000000" w:fill="B8CCE4"/>
            <w:noWrap/>
            <w:vAlign w:val="center"/>
            <w:hideMark/>
          </w:tcPr>
          <w:p w:rsidR="00E46AFA" w:rsidRPr="00450766" w:rsidRDefault="00E46AFA" w:rsidP="00CE17C3">
            <w:pPr>
              <w:rPr>
                <w:rFonts w:ascii="Calibri" w:hAnsi="Calibri"/>
                <w:color w:val="000000"/>
              </w:rPr>
            </w:pPr>
            <w:r w:rsidRPr="00450766">
              <w:rPr>
                <w:rFonts w:ascii="Calibri" w:hAnsi="Calibri"/>
                <w:color w:val="000000"/>
              </w:rPr>
              <w:t>PERSONEL GİDER ORANI</w:t>
            </w:r>
          </w:p>
        </w:tc>
        <w:tc>
          <w:tcPr>
            <w:tcW w:w="1500" w:type="dxa"/>
            <w:tcBorders>
              <w:top w:val="nil"/>
              <w:left w:val="single" w:sz="4" w:space="0" w:color="auto"/>
              <w:bottom w:val="single" w:sz="4" w:space="0" w:color="auto"/>
              <w:right w:val="single" w:sz="4" w:space="0" w:color="auto"/>
            </w:tcBorders>
            <w:shd w:val="clear" w:color="000000" w:fill="B8CCE4"/>
            <w:noWrap/>
            <w:vAlign w:val="center"/>
            <w:hideMark/>
          </w:tcPr>
          <w:p w:rsidR="00E46AFA" w:rsidRPr="00450766" w:rsidRDefault="00E46AFA" w:rsidP="00CE17C3">
            <w:pPr>
              <w:jc w:val="center"/>
              <w:rPr>
                <w:rFonts w:ascii="Calibri" w:hAnsi="Calibri"/>
                <w:b/>
                <w:bCs/>
                <w:color w:val="000000"/>
              </w:rPr>
            </w:pPr>
            <w:r w:rsidRPr="00450766">
              <w:rPr>
                <w:rFonts w:ascii="Calibri" w:hAnsi="Calibri"/>
                <w:b/>
                <w:bCs/>
                <w:color w:val="000000"/>
              </w:rPr>
              <w:t>31,71%</w:t>
            </w:r>
          </w:p>
        </w:tc>
        <w:tc>
          <w:tcPr>
            <w:tcW w:w="1500" w:type="dxa"/>
            <w:tcBorders>
              <w:top w:val="nil"/>
              <w:left w:val="nil"/>
              <w:bottom w:val="single" w:sz="4" w:space="0" w:color="auto"/>
              <w:right w:val="single" w:sz="4" w:space="0" w:color="auto"/>
            </w:tcBorders>
            <w:shd w:val="clear" w:color="000000" w:fill="B8CCE4"/>
            <w:noWrap/>
            <w:vAlign w:val="center"/>
            <w:hideMark/>
          </w:tcPr>
          <w:p w:rsidR="00E46AFA" w:rsidRPr="00450766" w:rsidRDefault="00E46AFA" w:rsidP="00CE17C3">
            <w:pPr>
              <w:jc w:val="center"/>
              <w:rPr>
                <w:rFonts w:ascii="Calibri" w:hAnsi="Calibri"/>
                <w:b/>
                <w:bCs/>
                <w:color w:val="000000"/>
              </w:rPr>
            </w:pPr>
            <w:r w:rsidRPr="00450766">
              <w:rPr>
                <w:rFonts w:ascii="Calibri" w:hAnsi="Calibri"/>
                <w:b/>
                <w:bCs/>
                <w:color w:val="000000"/>
              </w:rPr>
              <w:t>43,45%</w:t>
            </w:r>
          </w:p>
        </w:tc>
        <w:tc>
          <w:tcPr>
            <w:tcW w:w="1500" w:type="dxa"/>
            <w:tcBorders>
              <w:top w:val="nil"/>
              <w:left w:val="nil"/>
              <w:bottom w:val="single" w:sz="4" w:space="0" w:color="auto"/>
              <w:right w:val="single" w:sz="4" w:space="0" w:color="auto"/>
            </w:tcBorders>
            <w:shd w:val="clear" w:color="000000" w:fill="B8CCE4"/>
            <w:noWrap/>
            <w:vAlign w:val="center"/>
            <w:hideMark/>
          </w:tcPr>
          <w:p w:rsidR="00E46AFA" w:rsidRPr="00450766" w:rsidRDefault="00E46AFA" w:rsidP="00CE17C3">
            <w:pPr>
              <w:jc w:val="center"/>
              <w:rPr>
                <w:rFonts w:ascii="Calibri" w:hAnsi="Calibri"/>
                <w:b/>
                <w:bCs/>
                <w:color w:val="000000"/>
              </w:rPr>
            </w:pPr>
            <w:r w:rsidRPr="00450766">
              <w:rPr>
                <w:rFonts w:ascii="Calibri" w:hAnsi="Calibri"/>
                <w:b/>
                <w:bCs/>
                <w:color w:val="000000"/>
              </w:rPr>
              <w:t>20,49%</w:t>
            </w:r>
          </w:p>
        </w:tc>
      </w:tr>
    </w:tbl>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E46AFA" w:rsidRDefault="00E46AFA" w:rsidP="00A04238">
      <w:pPr>
        <w:tabs>
          <w:tab w:val="left" w:pos="5620"/>
        </w:tabs>
        <w:rPr>
          <w:sz w:val="20"/>
          <w:szCs w:val="20"/>
        </w:rPr>
      </w:pPr>
    </w:p>
    <w:p w:rsidR="003374A3" w:rsidRDefault="003374A3" w:rsidP="00A04238">
      <w:pPr>
        <w:tabs>
          <w:tab w:val="left" w:pos="5620"/>
        </w:tabs>
        <w:rPr>
          <w:sz w:val="20"/>
          <w:szCs w:val="20"/>
        </w:rPr>
      </w:pPr>
      <w:r w:rsidRPr="008F01B5">
        <w:rPr>
          <w:sz w:val="20"/>
          <w:szCs w:val="20"/>
        </w:rPr>
        <w:t>2- T</w:t>
      </w:r>
      <w:r w:rsidR="00A04238" w:rsidRPr="008F01B5">
        <w:rPr>
          <w:sz w:val="20"/>
          <w:szCs w:val="20"/>
        </w:rPr>
        <w:t>EMEL MALİ TABLOLARA İLİŞKİN AÇIKLAMALAR</w:t>
      </w:r>
    </w:p>
    <w:p w:rsidR="00B037E0" w:rsidRDefault="00B037E0" w:rsidP="00A04238">
      <w:pPr>
        <w:tabs>
          <w:tab w:val="left" w:pos="5620"/>
        </w:tabs>
        <w:rPr>
          <w:sz w:val="20"/>
          <w:szCs w:val="20"/>
        </w:rPr>
      </w:pPr>
    </w:p>
    <w:tbl>
      <w:tblPr>
        <w:tblW w:w="9920" w:type="dxa"/>
        <w:tblInd w:w="55" w:type="dxa"/>
        <w:tblCellMar>
          <w:left w:w="70" w:type="dxa"/>
          <w:right w:w="70" w:type="dxa"/>
        </w:tblCellMar>
        <w:tblLook w:val="04A0"/>
      </w:tblPr>
      <w:tblGrid>
        <w:gridCol w:w="496"/>
        <w:gridCol w:w="3989"/>
        <w:gridCol w:w="1379"/>
        <w:gridCol w:w="1379"/>
        <w:gridCol w:w="1239"/>
        <w:gridCol w:w="1438"/>
      </w:tblGrid>
      <w:tr w:rsidR="00B41B8A" w:rsidRPr="00B41B8A" w:rsidTr="00B41B8A">
        <w:trPr>
          <w:trHeight w:val="402"/>
        </w:trPr>
        <w:tc>
          <w:tcPr>
            <w:tcW w:w="9920" w:type="dxa"/>
            <w:gridSpan w:val="6"/>
            <w:tcBorders>
              <w:top w:val="single" w:sz="8" w:space="0" w:color="auto"/>
              <w:left w:val="single" w:sz="8" w:space="0" w:color="auto"/>
              <w:bottom w:val="single" w:sz="4" w:space="0" w:color="auto"/>
              <w:right w:val="single" w:sz="8" w:space="0" w:color="000000"/>
            </w:tcBorders>
            <w:shd w:val="clear" w:color="000000" w:fill="B8CCE4"/>
            <w:noWrap/>
            <w:vAlign w:val="center"/>
            <w:hideMark/>
          </w:tcPr>
          <w:p w:rsidR="00B41B8A" w:rsidRPr="00B41B8A" w:rsidRDefault="00B41B8A" w:rsidP="00B41B8A">
            <w:pPr>
              <w:jc w:val="center"/>
              <w:rPr>
                <w:rFonts w:ascii="Arial" w:hAnsi="Arial" w:cs="Arial"/>
                <w:color w:val="000000"/>
              </w:rPr>
            </w:pPr>
            <w:r w:rsidRPr="00B41B8A">
              <w:rPr>
                <w:rFonts w:ascii="Arial" w:hAnsi="Arial" w:cs="Arial"/>
                <w:color w:val="000000"/>
              </w:rPr>
              <w:t>2016 YILI KESİN MİZANI</w:t>
            </w:r>
          </w:p>
        </w:tc>
      </w:tr>
      <w:tr w:rsidR="00B41B8A" w:rsidRPr="00B41B8A" w:rsidTr="00B41B8A">
        <w:trPr>
          <w:trHeight w:val="570"/>
        </w:trPr>
        <w:tc>
          <w:tcPr>
            <w:tcW w:w="480" w:type="dxa"/>
            <w:tcBorders>
              <w:top w:val="nil"/>
              <w:left w:val="single" w:sz="8" w:space="0" w:color="auto"/>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20"/>
                <w:szCs w:val="20"/>
              </w:rPr>
            </w:pPr>
            <w:r w:rsidRPr="00B41B8A">
              <w:rPr>
                <w:rFonts w:ascii="Arial" w:hAnsi="Arial" w:cs="Arial"/>
                <w:color w:val="000000"/>
                <w:sz w:val="20"/>
                <w:szCs w:val="20"/>
              </w:rPr>
              <w:t>Kod</w:t>
            </w:r>
          </w:p>
        </w:tc>
        <w:tc>
          <w:tcPr>
            <w:tcW w:w="400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20"/>
                <w:szCs w:val="20"/>
              </w:rPr>
            </w:pPr>
            <w:r w:rsidRPr="00B41B8A">
              <w:rPr>
                <w:rFonts w:ascii="Arial" w:hAnsi="Arial" w:cs="Arial"/>
                <w:color w:val="000000"/>
                <w:sz w:val="20"/>
                <w:szCs w:val="20"/>
              </w:rPr>
              <w:t>HESAP ADI</w:t>
            </w:r>
          </w:p>
        </w:tc>
        <w:tc>
          <w:tcPr>
            <w:tcW w:w="138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 xml:space="preserve">BORÇ </w:t>
            </w:r>
          </w:p>
        </w:tc>
        <w:tc>
          <w:tcPr>
            <w:tcW w:w="138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 xml:space="preserve">ALACAK </w:t>
            </w:r>
          </w:p>
        </w:tc>
        <w:tc>
          <w:tcPr>
            <w:tcW w:w="124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BORÇ KALANI</w:t>
            </w:r>
          </w:p>
        </w:tc>
        <w:tc>
          <w:tcPr>
            <w:tcW w:w="1440" w:type="dxa"/>
            <w:tcBorders>
              <w:top w:val="nil"/>
              <w:left w:val="nil"/>
              <w:bottom w:val="single" w:sz="4" w:space="0" w:color="auto"/>
              <w:right w:val="single" w:sz="8"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ALACAK KALANI</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KASA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12.959.659,08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12.959.659,08</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102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BANKA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103.739.517,48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96.385.261,38</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7.354.256,10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103</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VERİLEN ÇEKLER VE GÖNDERME EMİRLERİ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96.337.718,38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96.337.718,38</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106</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DÖVİZ GÖNDERME EMİRLERİ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2.500,00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2.500,00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108</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DİĞER HAZIR DEĞERLER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12.959.658,34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12.959.658,34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109</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BANKA KREDİ KARTLARINDAN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9.737.472,20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8.535.938,20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1.201.534,00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120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GELİRLERDEN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32.396.785,61</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32.396.785,61</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121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GELİRLERDEN TAKİPLİ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24.045.646,63</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5.454.532,04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18.591.114,59</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122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GELİRLERDEN TECİLLİ VE TEHİRLİ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2.261.319,42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1.170.932,22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1.090.387,20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126</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VERİLEN DEPOZİTO VE TEMİNATLAR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65.929,77</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65.929,77</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132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KURUMCA VERİLEN BORÇLARDAN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506.685,90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506.685,90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140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KİŞİLERDEN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100.838,56</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66.110,24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34.728,32</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150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İLK MADDE VE MALZEME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13.175.177,33</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1.675,06</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13.173.502,27</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160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İŞ AVANS VE KREDİLERİ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836.005,19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836.005,19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161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PERSONEL AVANSLARI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784.154,83</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784.154,83</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162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BÜTÇE DIŞI AVANS VE KREDİLER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463.193,62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224.157,31</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239.036,31</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190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DEVREDEN KATMA DEĞER VERGİSİ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1.612.971,78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1.612.971,78</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191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İNDİRİLECEK KATMA DEĞER VERGİSİ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9.890,42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9.890,42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220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GELİRLERDEN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408.469,58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34.451,91</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374.017,67</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222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GELİRLERDEN TECİLLİ VE TEHİRLİ ALACAKLAR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160.508,04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34.791,76</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125.716,28</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240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MALİ KURULUŞLARA YATIRILAN SERMAYELER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3.164.939,68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3.164.939,68</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241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MAL VE HİZMET ÜRETEN KURULUŞLARA YATIRILAN SERMAYELER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3.097.820,00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3.097.820,00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ARAZİ VE ARSALAR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876.687,28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101.579,00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775.108,28</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YERALTI VE YERÜSTÜ DÜZENLERİ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15.015.646,56</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15.015.646,56</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BİNALAR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7.355.002,71</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7.355.002,71</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253</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TESİS, MAKİNE VE CİHAZLAR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1.898.338,67</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15.736,69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1.882.601,98</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254</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TAŞITLAR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6.559.914,00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836.183,00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5.723.731,00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255</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DEMİRBAŞLAR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3.033.538,98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30.585,66</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3.002.953,32</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257</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BİRİKMİŞ AMORTİSMANLAR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8.197.060,44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8.197.060,44</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258</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YAPILMAKTA OLAN YATIRIMLAR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4.595.796,64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4.595.796,64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260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HAKLAR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78.907,92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78.907,92</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268</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BİRİKMİŞ AMORTİSMANLAR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78.907,92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78.907,92</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294</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ELDEN ÇIKARILACAK STOKLAR VE MADDİ DURAN VARLIKLAR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164.085,97</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164.085,97</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299</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BİRİKMİŞ AMORTİSMANLAR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830,00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830,00</w:t>
            </w:r>
          </w:p>
        </w:tc>
      </w:tr>
      <w:tr w:rsidR="00B41B8A" w:rsidRPr="00B41B8A"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300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BANKA KREDİLERİ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7.517.373,85</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11.392.020,37</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3.874.646,52</w:t>
            </w:r>
          </w:p>
        </w:tc>
      </w:tr>
      <w:tr w:rsidR="00B41B8A" w:rsidRPr="00B41B8A"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309</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KISA VADELİ DİĞER İÇ MALİ BORÇLAR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505.000,00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505.000,00</w:t>
            </w:r>
          </w:p>
        </w:tc>
      </w:tr>
      <w:tr w:rsidR="00B41B8A" w:rsidRPr="00B41B8A" w:rsidTr="00B41B8A">
        <w:trPr>
          <w:trHeight w:val="255"/>
        </w:trPr>
        <w:tc>
          <w:tcPr>
            <w:tcW w:w="480" w:type="dxa"/>
            <w:tcBorders>
              <w:top w:val="nil"/>
              <w:left w:val="single" w:sz="8" w:space="0" w:color="auto"/>
              <w:bottom w:val="nil"/>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320</w:t>
            </w:r>
          </w:p>
        </w:tc>
        <w:tc>
          <w:tcPr>
            <w:tcW w:w="4000" w:type="dxa"/>
            <w:tcBorders>
              <w:top w:val="nil"/>
              <w:left w:val="nil"/>
              <w:bottom w:val="nil"/>
              <w:right w:val="single" w:sz="4" w:space="0" w:color="000000"/>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BÜTÇE EMANETLERİ HESABI</w:t>
            </w:r>
          </w:p>
        </w:tc>
        <w:tc>
          <w:tcPr>
            <w:tcW w:w="1380" w:type="dxa"/>
            <w:tcBorders>
              <w:top w:val="nil"/>
              <w:left w:val="nil"/>
              <w:bottom w:val="nil"/>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33.152.051,70</w:t>
            </w:r>
          </w:p>
        </w:tc>
        <w:tc>
          <w:tcPr>
            <w:tcW w:w="1380" w:type="dxa"/>
            <w:tcBorders>
              <w:top w:val="nil"/>
              <w:left w:val="nil"/>
              <w:bottom w:val="nil"/>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41.061.652,64</w:t>
            </w:r>
          </w:p>
        </w:tc>
        <w:tc>
          <w:tcPr>
            <w:tcW w:w="1240" w:type="dxa"/>
            <w:tcBorders>
              <w:top w:val="nil"/>
              <w:left w:val="nil"/>
              <w:bottom w:val="nil"/>
              <w:right w:val="single" w:sz="4" w:space="0" w:color="000000"/>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nil"/>
              <w:left w:val="nil"/>
              <w:bottom w:val="nil"/>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7.909.600,94</w:t>
            </w:r>
          </w:p>
        </w:tc>
      </w:tr>
      <w:tr w:rsidR="00B41B8A" w:rsidRPr="00B41B8A" w:rsidTr="00B41B8A">
        <w:trPr>
          <w:trHeight w:val="270"/>
        </w:trPr>
        <w:tc>
          <w:tcPr>
            <w:tcW w:w="480" w:type="dxa"/>
            <w:tcBorders>
              <w:top w:val="single" w:sz="4" w:space="0" w:color="auto"/>
              <w:left w:val="single" w:sz="8" w:space="0" w:color="auto"/>
              <w:bottom w:val="single" w:sz="8" w:space="0" w:color="auto"/>
              <w:right w:val="single" w:sz="4" w:space="0" w:color="auto"/>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330</w:t>
            </w:r>
          </w:p>
        </w:tc>
        <w:tc>
          <w:tcPr>
            <w:tcW w:w="4000" w:type="dxa"/>
            <w:tcBorders>
              <w:top w:val="single" w:sz="4" w:space="0" w:color="auto"/>
              <w:left w:val="nil"/>
              <w:bottom w:val="single" w:sz="8" w:space="0" w:color="auto"/>
              <w:right w:val="single" w:sz="4" w:space="0" w:color="auto"/>
            </w:tcBorders>
            <w:shd w:val="clear" w:color="000000" w:fill="DBE5F1"/>
            <w:vAlign w:val="center"/>
            <w:hideMark/>
          </w:tcPr>
          <w:p w:rsidR="00B41B8A" w:rsidRPr="00B41B8A" w:rsidRDefault="00B41B8A" w:rsidP="00B41B8A">
            <w:pPr>
              <w:rPr>
                <w:b/>
                <w:bCs/>
                <w:color w:val="000000"/>
                <w:sz w:val="16"/>
                <w:szCs w:val="16"/>
              </w:rPr>
            </w:pPr>
            <w:r w:rsidRPr="00B41B8A">
              <w:rPr>
                <w:b/>
                <w:bCs/>
                <w:color w:val="000000"/>
                <w:sz w:val="16"/>
                <w:szCs w:val="16"/>
              </w:rPr>
              <w:t>ALINAN DEPOZİTO VE TEMİNATLAR HESABI</w:t>
            </w:r>
          </w:p>
        </w:tc>
        <w:tc>
          <w:tcPr>
            <w:tcW w:w="1380" w:type="dxa"/>
            <w:tcBorders>
              <w:top w:val="single" w:sz="4" w:space="0" w:color="auto"/>
              <w:left w:val="nil"/>
              <w:bottom w:val="single" w:sz="8" w:space="0" w:color="auto"/>
              <w:right w:val="single" w:sz="4"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847.888,26</w:t>
            </w:r>
          </w:p>
        </w:tc>
        <w:tc>
          <w:tcPr>
            <w:tcW w:w="1380" w:type="dxa"/>
            <w:tcBorders>
              <w:top w:val="single" w:sz="4" w:space="0" w:color="auto"/>
              <w:left w:val="nil"/>
              <w:bottom w:val="single" w:sz="8" w:space="0" w:color="auto"/>
              <w:right w:val="single" w:sz="4"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1.162.185,98</w:t>
            </w:r>
          </w:p>
        </w:tc>
        <w:tc>
          <w:tcPr>
            <w:tcW w:w="1240" w:type="dxa"/>
            <w:tcBorders>
              <w:top w:val="single" w:sz="4" w:space="0" w:color="auto"/>
              <w:left w:val="nil"/>
              <w:bottom w:val="single" w:sz="8" w:space="0" w:color="auto"/>
              <w:right w:val="single" w:sz="4"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0,00</w:t>
            </w:r>
          </w:p>
        </w:tc>
        <w:tc>
          <w:tcPr>
            <w:tcW w:w="1440" w:type="dxa"/>
            <w:tcBorders>
              <w:top w:val="single" w:sz="4" w:space="0" w:color="auto"/>
              <w:left w:val="nil"/>
              <w:bottom w:val="single" w:sz="8" w:space="0" w:color="auto"/>
              <w:right w:val="single" w:sz="8" w:space="0" w:color="auto"/>
            </w:tcBorders>
            <w:shd w:val="clear" w:color="000000" w:fill="DBE5F1"/>
            <w:vAlign w:val="center"/>
            <w:hideMark/>
          </w:tcPr>
          <w:p w:rsidR="00B41B8A" w:rsidRPr="00B41B8A" w:rsidRDefault="00B41B8A" w:rsidP="00B41B8A">
            <w:pPr>
              <w:jc w:val="right"/>
              <w:rPr>
                <w:b/>
                <w:bCs/>
                <w:color w:val="000000"/>
                <w:sz w:val="16"/>
                <w:szCs w:val="16"/>
              </w:rPr>
            </w:pPr>
            <w:r w:rsidRPr="00B41B8A">
              <w:rPr>
                <w:b/>
                <w:bCs/>
                <w:color w:val="000000"/>
                <w:sz w:val="16"/>
                <w:szCs w:val="16"/>
              </w:rPr>
              <w:t>314.297,72</w:t>
            </w:r>
          </w:p>
        </w:tc>
      </w:tr>
    </w:tbl>
    <w:p w:rsidR="00B037E0" w:rsidRDefault="00B037E0" w:rsidP="00A04238">
      <w:pPr>
        <w:tabs>
          <w:tab w:val="left" w:pos="5620"/>
        </w:tabs>
        <w:rPr>
          <w:sz w:val="20"/>
          <w:szCs w:val="20"/>
        </w:rPr>
      </w:pPr>
    </w:p>
    <w:p w:rsidR="00B037E0" w:rsidRPr="008F01B5" w:rsidRDefault="00B037E0" w:rsidP="00A04238">
      <w:pPr>
        <w:tabs>
          <w:tab w:val="left" w:pos="5620"/>
        </w:tabs>
        <w:rPr>
          <w:sz w:val="20"/>
          <w:szCs w:val="20"/>
        </w:rPr>
      </w:pPr>
    </w:p>
    <w:p w:rsidR="006A23DB" w:rsidRDefault="006A23DB" w:rsidP="00D22590">
      <w:pPr>
        <w:tabs>
          <w:tab w:val="left" w:pos="5620"/>
        </w:tabs>
        <w:rPr>
          <w:sz w:val="20"/>
          <w:szCs w:val="20"/>
        </w:rPr>
      </w:pPr>
    </w:p>
    <w:p w:rsidR="006B1C0B" w:rsidRDefault="006B1C0B"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p w:rsidR="00932BC5" w:rsidRDefault="00932BC5" w:rsidP="004D171E">
      <w:pPr>
        <w:rPr>
          <w:rFonts w:ascii="Arial" w:hAnsi="Arial" w:cs="Arial"/>
          <w:sz w:val="20"/>
          <w:szCs w:val="20"/>
        </w:rPr>
      </w:pPr>
    </w:p>
    <w:tbl>
      <w:tblPr>
        <w:tblW w:w="9920" w:type="dxa"/>
        <w:tblInd w:w="55" w:type="dxa"/>
        <w:tblCellMar>
          <w:left w:w="70" w:type="dxa"/>
          <w:right w:w="70" w:type="dxa"/>
        </w:tblCellMar>
        <w:tblLook w:val="04A0"/>
      </w:tblPr>
      <w:tblGrid>
        <w:gridCol w:w="496"/>
        <w:gridCol w:w="3988"/>
        <w:gridCol w:w="1379"/>
        <w:gridCol w:w="1379"/>
        <w:gridCol w:w="1239"/>
        <w:gridCol w:w="1439"/>
      </w:tblGrid>
      <w:tr w:rsidR="00B41B8A" w:rsidRPr="00B41B8A" w:rsidTr="00B41B8A">
        <w:trPr>
          <w:trHeight w:val="402"/>
        </w:trPr>
        <w:tc>
          <w:tcPr>
            <w:tcW w:w="9920" w:type="dxa"/>
            <w:gridSpan w:val="6"/>
            <w:tcBorders>
              <w:top w:val="single" w:sz="8" w:space="0" w:color="auto"/>
              <w:left w:val="single" w:sz="8" w:space="0" w:color="auto"/>
              <w:bottom w:val="single" w:sz="4" w:space="0" w:color="auto"/>
              <w:right w:val="single" w:sz="8" w:space="0" w:color="000000"/>
            </w:tcBorders>
            <w:shd w:val="clear" w:color="000000" w:fill="B8CCE4"/>
            <w:noWrap/>
            <w:vAlign w:val="center"/>
            <w:hideMark/>
          </w:tcPr>
          <w:p w:rsidR="00B41B8A" w:rsidRPr="00B41B8A" w:rsidRDefault="00B41B8A" w:rsidP="00B41B8A">
            <w:pPr>
              <w:jc w:val="center"/>
              <w:rPr>
                <w:rFonts w:ascii="Arial" w:hAnsi="Arial" w:cs="Arial"/>
                <w:color w:val="000000"/>
              </w:rPr>
            </w:pPr>
            <w:r w:rsidRPr="00B41B8A">
              <w:rPr>
                <w:rFonts w:ascii="Arial" w:hAnsi="Arial" w:cs="Arial"/>
                <w:color w:val="000000"/>
              </w:rPr>
              <w:t>2016 YILI KESİN MİZANI</w:t>
            </w:r>
          </w:p>
        </w:tc>
      </w:tr>
      <w:tr w:rsidR="00B41B8A" w:rsidRPr="00B41B8A" w:rsidTr="00B41B8A">
        <w:trPr>
          <w:trHeight w:val="570"/>
        </w:trPr>
        <w:tc>
          <w:tcPr>
            <w:tcW w:w="480" w:type="dxa"/>
            <w:tcBorders>
              <w:top w:val="nil"/>
              <w:left w:val="single" w:sz="8" w:space="0" w:color="auto"/>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20"/>
                <w:szCs w:val="20"/>
              </w:rPr>
            </w:pPr>
            <w:r w:rsidRPr="00B41B8A">
              <w:rPr>
                <w:rFonts w:ascii="Arial" w:hAnsi="Arial" w:cs="Arial"/>
                <w:color w:val="000000"/>
                <w:sz w:val="20"/>
                <w:szCs w:val="20"/>
              </w:rPr>
              <w:t>Kod</w:t>
            </w:r>
          </w:p>
        </w:tc>
        <w:tc>
          <w:tcPr>
            <w:tcW w:w="400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20"/>
                <w:szCs w:val="20"/>
              </w:rPr>
            </w:pPr>
            <w:r w:rsidRPr="00B41B8A">
              <w:rPr>
                <w:rFonts w:ascii="Arial" w:hAnsi="Arial" w:cs="Arial"/>
                <w:color w:val="000000"/>
                <w:sz w:val="20"/>
                <w:szCs w:val="20"/>
              </w:rPr>
              <w:t>HESAP ADI</w:t>
            </w:r>
          </w:p>
        </w:tc>
        <w:tc>
          <w:tcPr>
            <w:tcW w:w="138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 xml:space="preserve">BORÇ </w:t>
            </w:r>
          </w:p>
        </w:tc>
        <w:tc>
          <w:tcPr>
            <w:tcW w:w="138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 xml:space="preserve">ALACAK </w:t>
            </w:r>
          </w:p>
        </w:tc>
        <w:tc>
          <w:tcPr>
            <w:tcW w:w="1240" w:type="dxa"/>
            <w:tcBorders>
              <w:top w:val="nil"/>
              <w:left w:val="nil"/>
              <w:bottom w:val="single" w:sz="4" w:space="0" w:color="auto"/>
              <w:right w:val="single" w:sz="4"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BORÇ KALANI</w:t>
            </w:r>
          </w:p>
        </w:tc>
        <w:tc>
          <w:tcPr>
            <w:tcW w:w="1440" w:type="dxa"/>
            <w:tcBorders>
              <w:top w:val="nil"/>
              <w:left w:val="nil"/>
              <w:bottom w:val="single" w:sz="4" w:space="0" w:color="auto"/>
              <w:right w:val="single" w:sz="8" w:space="0" w:color="auto"/>
            </w:tcBorders>
            <w:shd w:val="clear" w:color="000000" w:fill="B8CCE4"/>
            <w:vAlign w:val="center"/>
            <w:hideMark/>
          </w:tcPr>
          <w:p w:rsidR="00B41B8A" w:rsidRPr="00B41B8A" w:rsidRDefault="00B41B8A" w:rsidP="00B41B8A">
            <w:pPr>
              <w:jc w:val="center"/>
              <w:rPr>
                <w:rFonts w:ascii="Arial" w:hAnsi="Arial" w:cs="Arial"/>
                <w:color w:val="000000"/>
                <w:sz w:val="16"/>
                <w:szCs w:val="16"/>
              </w:rPr>
            </w:pPr>
            <w:r w:rsidRPr="00B41B8A">
              <w:rPr>
                <w:rFonts w:ascii="Arial" w:hAnsi="Arial" w:cs="Arial"/>
                <w:color w:val="000000"/>
                <w:sz w:val="16"/>
                <w:szCs w:val="16"/>
              </w:rPr>
              <w:t>ALACAK KALANI</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333</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EMANETLER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2.242.127,13</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6.110.838,63</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3.868.711,50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360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ÖDENECEK VERGİ VE FONLAR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2.774.597,09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2.774.597,09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361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ÖDENECEK SOSYAL GÜVENLİK KESİNTİLERİ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3.463.257,09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3.463.257,09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362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FONLAR VEYA DİĞER KAMU İDARELERİ  ADINA YAPILAN TAHSİLAT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4.048.905,25</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4.057.557,43</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8.652,18</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363</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KAMU İDARELERİ PAYLARI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285.168,62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776.193,22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491.024,60</w:t>
            </w:r>
          </w:p>
        </w:tc>
      </w:tr>
      <w:tr w:rsidR="00B41B8A" w:rsidRPr="00CE17C3" w:rsidTr="00B41B8A">
        <w:trPr>
          <w:trHeight w:val="63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368</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VADESİ GEÇMİŞ, ERTELENMİŞ VEYA TAKSİTLENDİRİLMİŞ VERGİ VE DİĞER YÜKÜMLÜLÜKLER HE</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30.515.259,07</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34.847.271,25</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4.332.012,18</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381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GİDER TAHAKKUKLARI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2.018.297,65</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3.403.790,86</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1.385.493,21</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391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HESAPLANAN KATMA DEĞER VERGİSİ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80.240,31</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80.240,31</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400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BANKA KREDİLERİ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14.703.758,59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21.951.141,49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7.247.382,90</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438</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KAMUYA OLAN ERTELENMİŞ VEYA TAKSİTLENDİRİLMİŞ BORÇLAR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19.984.661,28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59.567.028,02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39.582.366,74</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472</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KIDEM TAZMİNATI KARŞILIĞI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18.301,40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11.249.088,34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11.230.786,94</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481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GİDER TAHAKKUKLARI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2.665.081,73</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4.690.440,11</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2.025.358,38</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500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NET DEĞER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24.498.446,13</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56.533.538,35</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32.035.092,22</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570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GEÇMİŞ YILLAR OLUMLU FAALİYET SONUÇLARI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9.403.712,74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18.807.425,48</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9.403.712,74</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580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GEÇMİŞ YILLAR OLUMSUZ FAALİYET SONUÇLARI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87.988.307,98</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47.431.843,40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40.556.464,58</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590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DÖNEM OLUMLU FAALİYET SONUCU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9.403.712,74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9.403.712,74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591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DÖNEM OLUMSUZ FAALİYET SONUCU HESABI ( - )</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7.306.294,94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7.306.294,94</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600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GELİRLER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59.982.021,19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59.982.021,19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630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GİDERLER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66.474.800,44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66.474.800,44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690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FAALİYET SONUÇLARI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65.115.911,00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65.115.911,00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800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BÜTÇE GELİRLERİ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54.308.982,92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54.308.982,92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805</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GELİR YANSITMA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54.315.698,10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54.315.698,10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42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810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BÜTÇE GELİRLERİNDEN RET VE İADELER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976.122,65</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976.122,65</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830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BÜTÇE GİDERLERİ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53.972.906,00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53.972.906,00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255"/>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835</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GİDER YANSITMA HESAPLARI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53.972.906,00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53.972.906,00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895</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BÜTÇE UYGULAMA SONUÇLARI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108.193.920,49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108.193.920,49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900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GÖNDERİLECEK BÜTÇE ÖDENEKLERİ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81.480.567,06</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81.480.567,06</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901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BÜTÇE ÖDENEKLERİ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108.957.456,12</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108.957.456,12</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905</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ÖDENEKLİ GİDERLER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53.972.906,00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53.972.906,00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910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TEMİNAT MEKTUPLARI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1.462.679,90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1.396.059,90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66.620,00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911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TEMİNAT MEKTUPLARI EMANETLERİ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1.396.059,90</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1.462.679,90</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66.620,00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920</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GİDER TAAHHÜTLERİ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22.170.525,14</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15.637.622,79</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6.532.902,35</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r>
      <w:tr w:rsidR="00B41B8A" w:rsidRPr="00CE17C3" w:rsidTr="00B41B8A">
        <w:trPr>
          <w:trHeight w:val="300"/>
        </w:trPr>
        <w:tc>
          <w:tcPr>
            <w:tcW w:w="480" w:type="dxa"/>
            <w:tcBorders>
              <w:top w:val="nil"/>
              <w:left w:val="single" w:sz="8" w:space="0" w:color="auto"/>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921</w:t>
            </w:r>
          </w:p>
        </w:tc>
        <w:tc>
          <w:tcPr>
            <w:tcW w:w="400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rPr>
                <w:bCs/>
                <w:color w:val="000000"/>
                <w:sz w:val="16"/>
                <w:szCs w:val="16"/>
              </w:rPr>
            </w:pPr>
            <w:r w:rsidRPr="00CE17C3">
              <w:rPr>
                <w:bCs/>
                <w:color w:val="000000"/>
                <w:sz w:val="16"/>
                <w:szCs w:val="16"/>
              </w:rPr>
              <w:t>GİDER TAAHHÜTLERİ KARŞILIĞI HESABI</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15.637.622,79</w:t>
            </w:r>
          </w:p>
        </w:tc>
        <w:tc>
          <w:tcPr>
            <w:tcW w:w="138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22.170.525,14</w:t>
            </w:r>
          </w:p>
        </w:tc>
        <w:tc>
          <w:tcPr>
            <w:tcW w:w="1240" w:type="dxa"/>
            <w:tcBorders>
              <w:top w:val="nil"/>
              <w:left w:val="nil"/>
              <w:bottom w:val="single" w:sz="4" w:space="0" w:color="000000"/>
              <w:right w:val="single" w:sz="4" w:space="0" w:color="000000"/>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0,00</w:t>
            </w:r>
          </w:p>
        </w:tc>
        <w:tc>
          <w:tcPr>
            <w:tcW w:w="1440" w:type="dxa"/>
            <w:tcBorders>
              <w:top w:val="nil"/>
              <w:left w:val="nil"/>
              <w:bottom w:val="single" w:sz="4" w:space="0" w:color="000000"/>
              <w:right w:val="single" w:sz="8" w:space="0" w:color="auto"/>
            </w:tcBorders>
            <w:shd w:val="clear" w:color="000000" w:fill="DBE5F1"/>
            <w:vAlign w:val="center"/>
            <w:hideMark/>
          </w:tcPr>
          <w:p w:rsidR="00B41B8A" w:rsidRPr="00CE17C3" w:rsidRDefault="00B41B8A" w:rsidP="00B41B8A">
            <w:pPr>
              <w:jc w:val="right"/>
              <w:rPr>
                <w:bCs/>
                <w:color w:val="000000"/>
                <w:sz w:val="16"/>
                <w:szCs w:val="16"/>
              </w:rPr>
            </w:pPr>
            <w:r w:rsidRPr="00CE17C3">
              <w:rPr>
                <w:bCs/>
                <w:color w:val="000000"/>
                <w:sz w:val="16"/>
                <w:szCs w:val="16"/>
              </w:rPr>
              <w:t>6.532.902,35</w:t>
            </w:r>
          </w:p>
        </w:tc>
      </w:tr>
      <w:tr w:rsidR="00B41B8A" w:rsidRPr="00CE17C3" w:rsidTr="00B41B8A">
        <w:trPr>
          <w:trHeight w:val="315"/>
        </w:trPr>
        <w:tc>
          <w:tcPr>
            <w:tcW w:w="4480" w:type="dxa"/>
            <w:gridSpan w:val="2"/>
            <w:tcBorders>
              <w:top w:val="single" w:sz="4" w:space="0" w:color="auto"/>
              <w:left w:val="single" w:sz="8" w:space="0" w:color="auto"/>
              <w:bottom w:val="single" w:sz="8" w:space="0" w:color="auto"/>
              <w:right w:val="single" w:sz="4" w:space="0" w:color="auto"/>
            </w:tcBorders>
            <w:shd w:val="clear" w:color="000000" w:fill="B8CCE4"/>
            <w:noWrap/>
            <w:vAlign w:val="bottom"/>
            <w:hideMark/>
          </w:tcPr>
          <w:p w:rsidR="00B41B8A" w:rsidRPr="00CE17C3" w:rsidRDefault="00B41B8A" w:rsidP="00B41B8A">
            <w:pPr>
              <w:jc w:val="center"/>
              <w:rPr>
                <w:color w:val="000000"/>
                <w:sz w:val="16"/>
                <w:szCs w:val="16"/>
              </w:rPr>
            </w:pPr>
            <w:r w:rsidRPr="00CE17C3">
              <w:rPr>
                <w:color w:val="000000"/>
                <w:sz w:val="16"/>
                <w:szCs w:val="16"/>
              </w:rPr>
              <w:t>TOPLAM</w:t>
            </w:r>
          </w:p>
        </w:tc>
        <w:tc>
          <w:tcPr>
            <w:tcW w:w="1380" w:type="dxa"/>
            <w:tcBorders>
              <w:top w:val="nil"/>
              <w:left w:val="nil"/>
              <w:bottom w:val="single" w:sz="8" w:space="0" w:color="auto"/>
              <w:right w:val="single" w:sz="4" w:space="0" w:color="000000"/>
            </w:tcBorders>
            <w:shd w:val="clear" w:color="000000" w:fill="B8CCE4"/>
            <w:vAlign w:val="center"/>
            <w:hideMark/>
          </w:tcPr>
          <w:p w:rsidR="00B41B8A" w:rsidRPr="00CE17C3" w:rsidRDefault="00B41B8A" w:rsidP="00B41B8A">
            <w:pPr>
              <w:jc w:val="right"/>
              <w:rPr>
                <w:bCs/>
                <w:color w:val="000000"/>
                <w:sz w:val="16"/>
                <w:szCs w:val="16"/>
              </w:rPr>
            </w:pPr>
            <w:r w:rsidRPr="00CE17C3">
              <w:rPr>
                <w:bCs/>
                <w:color w:val="000000"/>
                <w:sz w:val="16"/>
                <w:szCs w:val="16"/>
              </w:rPr>
              <w:t>1.423.710.809,82</w:t>
            </w:r>
          </w:p>
        </w:tc>
        <w:tc>
          <w:tcPr>
            <w:tcW w:w="1380" w:type="dxa"/>
            <w:tcBorders>
              <w:top w:val="nil"/>
              <w:left w:val="nil"/>
              <w:bottom w:val="single" w:sz="8" w:space="0" w:color="auto"/>
              <w:right w:val="single" w:sz="4" w:space="0" w:color="000000"/>
            </w:tcBorders>
            <w:shd w:val="clear" w:color="000000" w:fill="B8CCE4"/>
            <w:vAlign w:val="center"/>
            <w:hideMark/>
          </w:tcPr>
          <w:p w:rsidR="00B41B8A" w:rsidRPr="00CE17C3" w:rsidRDefault="00B41B8A" w:rsidP="00B41B8A">
            <w:pPr>
              <w:jc w:val="right"/>
              <w:rPr>
                <w:bCs/>
                <w:color w:val="000000"/>
                <w:sz w:val="16"/>
                <w:szCs w:val="16"/>
              </w:rPr>
            </w:pPr>
            <w:r w:rsidRPr="00CE17C3">
              <w:rPr>
                <w:bCs/>
                <w:color w:val="000000"/>
                <w:sz w:val="16"/>
                <w:szCs w:val="16"/>
              </w:rPr>
              <w:t>1.423.710.809,82</w:t>
            </w:r>
          </w:p>
        </w:tc>
        <w:tc>
          <w:tcPr>
            <w:tcW w:w="1240" w:type="dxa"/>
            <w:tcBorders>
              <w:top w:val="nil"/>
              <w:left w:val="nil"/>
              <w:bottom w:val="single" w:sz="8" w:space="0" w:color="auto"/>
              <w:right w:val="single" w:sz="4" w:space="0" w:color="000000"/>
            </w:tcBorders>
            <w:shd w:val="clear" w:color="000000" w:fill="B8CCE4"/>
            <w:vAlign w:val="center"/>
            <w:hideMark/>
          </w:tcPr>
          <w:p w:rsidR="00B41B8A" w:rsidRPr="00CE17C3" w:rsidRDefault="00B41B8A" w:rsidP="00B41B8A">
            <w:pPr>
              <w:jc w:val="right"/>
              <w:rPr>
                <w:bCs/>
                <w:color w:val="000000"/>
                <w:sz w:val="16"/>
                <w:szCs w:val="16"/>
              </w:rPr>
            </w:pPr>
            <w:r w:rsidRPr="00CE17C3">
              <w:rPr>
                <w:bCs/>
                <w:color w:val="000000"/>
                <w:sz w:val="16"/>
                <w:szCs w:val="16"/>
              </w:rPr>
              <w:t>139.092.959,48</w:t>
            </w:r>
          </w:p>
        </w:tc>
        <w:tc>
          <w:tcPr>
            <w:tcW w:w="1440" w:type="dxa"/>
            <w:tcBorders>
              <w:top w:val="nil"/>
              <w:left w:val="nil"/>
              <w:bottom w:val="single" w:sz="8" w:space="0" w:color="auto"/>
              <w:right w:val="single" w:sz="8" w:space="0" w:color="auto"/>
            </w:tcBorders>
            <w:shd w:val="clear" w:color="000000" w:fill="B8CCE4"/>
            <w:vAlign w:val="center"/>
            <w:hideMark/>
          </w:tcPr>
          <w:p w:rsidR="00B41B8A" w:rsidRPr="00CE17C3" w:rsidRDefault="00B41B8A" w:rsidP="00B41B8A">
            <w:pPr>
              <w:jc w:val="right"/>
              <w:rPr>
                <w:bCs/>
                <w:color w:val="000000"/>
                <w:sz w:val="16"/>
                <w:szCs w:val="16"/>
              </w:rPr>
            </w:pPr>
            <w:r w:rsidRPr="00CE17C3">
              <w:rPr>
                <w:bCs/>
                <w:color w:val="000000"/>
                <w:sz w:val="16"/>
                <w:szCs w:val="16"/>
              </w:rPr>
              <w:t>139.092.959,48</w:t>
            </w:r>
          </w:p>
        </w:tc>
      </w:tr>
    </w:tbl>
    <w:p w:rsidR="00932BC5" w:rsidRPr="00CE17C3" w:rsidRDefault="00932BC5" w:rsidP="004D171E">
      <w:pPr>
        <w:rPr>
          <w:rFonts w:ascii="Arial" w:hAnsi="Arial" w:cs="Arial"/>
          <w:sz w:val="20"/>
          <w:szCs w:val="20"/>
        </w:rPr>
      </w:pPr>
    </w:p>
    <w:p w:rsidR="00932BC5" w:rsidRDefault="00932BC5"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p w:rsidR="00B41B8A" w:rsidRDefault="00B41B8A" w:rsidP="004D171E">
      <w:pPr>
        <w:rPr>
          <w:rFonts w:ascii="Arial" w:hAnsi="Arial" w:cs="Arial"/>
          <w:sz w:val="20"/>
          <w:szCs w:val="20"/>
        </w:rPr>
      </w:pPr>
    </w:p>
    <w:tbl>
      <w:tblPr>
        <w:tblW w:w="9360" w:type="dxa"/>
        <w:tblInd w:w="55" w:type="dxa"/>
        <w:tblCellMar>
          <w:left w:w="70" w:type="dxa"/>
          <w:right w:w="70" w:type="dxa"/>
        </w:tblCellMar>
        <w:tblLook w:val="04A0"/>
      </w:tblPr>
      <w:tblGrid>
        <w:gridCol w:w="741"/>
        <w:gridCol w:w="3609"/>
        <w:gridCol w:w="1308"/>
        <w:gridCol w:w="1308"/>
        <w:gridCol w:w="1308"/>
        <w:gridCol w:w="1308"/>
      </w:tblGrid>
      <w:tr w:rsidR="00F7417B" w:rsidRPr="00F7417B" w:rsidTr="00F7417B">
        <w:trPr>
          <w:trHeight w:val="255"/>
        </w:trPr>
        <w:tc>
          <w:tcPr>
            <w:tcW w:w="700"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8660" w:type="dxa"/>
            <w:gridSpan w:val="5"/>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SEFERİHİSAR JEOTERMAL TURİZM İNŞAAT TEMİZLİK ÖZEL EĞT.HİZ. TİC. A.Ş.</w:t>
            </w:r>
          </w:p>
        </w:tc>
      </w:tr>
      <w:tr w:rsidR="00F7417B" w:rsidRPr="00F7417B" w:rsidTr="00F7417B">
        <w:trPr>
          <w:trHeight w:val="255"/>
        </w:trPr>
        <w:tc>
          <w:tcPr>
            <w:tcW w:w="700"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8660" w:type="dxa"/>
            <w:gridSpan w:val="5"/>
            <w:tcBorders>
              <w:top w:val="nil"/>
              <w:left w:val="nil"/>
              <w:bottom w:val="nil"/>
              <w:right w:val="nil"/>
            </w:tcBorders>
            <w:shd w:val="clear" w:color="auto" w:fill="auto"/>
            <w:noWrap/>
            <w:vAlign w:val="bottom"/>
            <w:hideMark/>
          </w:tcPr>
          <w:p w:rsidR="00F7417B" w:rsidRPr="00F7417B" w:rsidRDefault="00F7417B" w:rsidP="00F7417B">
            <w:pPr>
              <w:jc w:val="center"/>
              <w:rPr>
                <w:rFonts w:ascii="Arial" w:hAnsi="Arial" w:cs="Arial"/>
                <w:sz w:val="20"/>
                <w:szCs w:val="20"/>
              </w:rPr>
            </w:pPr>
            <w:r w:rsidRPr="00F7417B">
              <w:rPr>
                <w:rFonts w:ascii="Arial" w:hAnsi="Arial" w:cs="Arial"/>
                <w:sz w:val="20"/>
                <w:szCs w:val="20"/>
              </w:rPr>
              <w:t>2016 YILI MİZANI</w:t>
            </w:r>
          </w:p>
        </w:tc>
      </w:tr>
      <w:tr w:rsidR="00F7417B" w:rsidRPr="00F7417B" w:rsidTr="00F7417B">
        <w:trPr>
          <w:trHeight w:val="255"/>
        </w:trPr>
        <w:tc>
          <w:tcPr>
            <w:tcW w:w="700"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3609"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1293"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1278"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F7417B" w:rsidRPr="00F7417B" w:rsidRDefault="00F7417B" w:rsidP="00F7417B">
            <w:pPr>
              <w:rPr>
                <w:rFonts w:ascii="Arial" w:hAnsi="Arial" w:cs="Arial"/>
                <w:sz w:val="20"/>
                <w:szCs w:val="20"/>
              </w:rPr>
            </w:pPr>
          </w:p>
        </w:tc>
      </w:tr>
      <w:tr w:rsidR="00F7417B" w:rsidRPr="00F7417B" w:rsidTr="00F7417B">
        <w:trPr>
          <w:trHeight w:val="480"/>
        </w:trPr>
        <w:tc>
          <w:tcPr>
            <w:tcW w:w="70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F7417B" w:rsidRPr="00F7417B" w:rsidRDefault="00F7417B" w:rsidP="00F7417B">
            <w:pPr>
              <w:jc w:val="center"/>
              <w:rPr>
                <w:rFonts w:ascii="Arial" w:hAnsi="Arial" w:cs="Arial"/>
                <w:b/>
                <w:bCs/>
                <w:sz w:val="20"/>
                <w:szCs w:val="20"/>
              </w:rPr>
            </w:pPr>
            <w:r w:rsidRPr="00F7417B">
              <w:rPr>
                <w:rFonts w:ascii="Arial" w:hAnsi="Arial" w:cs="Arial"/>
                <w:b/>
                <w:bCs/>
                <w:sz w:val="20"/>
                <w:szCs w:val="20"/>
              </w:rPr>
              <w:t>Hesap Kodu</w:t>
            </w:r>
          </w:p>
        </w:tc>
        <w:tc>
          <w:tcPr>
            <w:tcW w:w="3609" w:type="dxa"/>
            <w:tcBorders>
              <w:top w:val="single" w:sz="4" w:space="0" w:color="auto"/>
              <w:left w:val="nil"/>
              <w:bottom w:val="single" w:sz="4" w:space="0" w:color="auto"/>
              <w:right w:val="single" w:sz="4" w:space="0" w:color="auto"/>
            </w:tcBorders>
            <w:shd w:val="clear" w:color="000000" w:fill="B8CCE4"/>
            <w:vAlign w:val="center"/>
            <w:hideMark/>
          </w:tcPr>
          <w:p w:rsidR="00F7417B" w:rsidRPr="00F7417B" w:rsidRDefault="00F7417B" w:rsidP="00F7417B">
            <w:pPr>
              <w:jc w:val="center"/>
              <w:rPr>
                <w:rFonts w:ascii="Arial" w:hAnsi="Arial" w:cs="Arial"/>
                <w:b/>
                <w:bCs/>
                <w:sz w:val="20"/>
                <w:szCs w:val="20"/>
              </w:rPr>
            </w:pPr>
            <w:r w:rsidRPr="00F7417B">
              <w:rPr>
                <w:rFonts w:ascii="Arial" w:hAnsi="Arial" w:cs="Arial"/>
                <w:b/>
                <w:bCs/>
                <w:sz w:val="20"/>
                <w:szCs w:val="20"/>
              </w:rPr>
              <w:t>Hesap Adı</w:t>
            </w:r>
          </w:p>
        </w:tc>
        <w:tc>
          <w:tcPr>
            <w:tcW w:w="1240" w:type="dxa"/>
            <w:tcBorders>
              <w:top w:val="single" w:sz="4" w:space="0" w:color="auto"/>
              <w:left w:val="nil"/>
              <w:bottom w:val="single" w:sz="4" w:space="0" w:color="auto"/>
              <w:right w:val="single" w:sz="4" w:space="0" w:color="auto"/>
            </w:tcBorders>
            <w:shd w:val="clear" w:color="000000" w:fill="B8CCE4"/>
            <w:vAlign w:val="center"/>
            <w:hideMark/>
          </w:tcPr>
          <w:p w:rsidR="00F7417B" w:rsidRPr="00F7417B" w:rsidRDefault="00F7417B" w:rsidP="00F7417B">
            <w:pPr>
              <w:jc w:val="center"/>
              <w:rPr>
                <w:rFonts w:ascii="Arial" w:hAnsi="Arial" w:cs="Arial"/>
                <w:b/>
                <w:bCs/>
                <w:sz w:val="20"/>
                <w:szCs w:val="20"/>
              </w:rPr>
            </w:pPr>
            <w:r w:rsidRPr="00F7417B">
              <w:rPr>
                <w:rFonts w:ascii="Arial" w:hAnsi="Arial" w:cs="Arial"/>
                <w:b/>
                <w:bCs/>
                <w:sz w:val="20"/>
                <w:szCs w:val="20"/>
              </w:rPr>
              <w:t>Borç</w:t>
            </w:r>
          </w:p>
        </w:tc>
        <w:tc>
          <w:tcPr>
            <w:tcW w:w="1293" w:type="dxa"/>
            <w:tcBorders>
              <w:top w:val="single" w:sz="4" w:space="0" w:color="auto"/>
              <w:left w:val="nil"/>
              <w:bottom w:val="single" w:sz="4" w:space="0" w:color="auto"/>
              <w:right w:val="single" w:sz="4" w:space="0" w:color="auto"/>
            </w:tcBorders>
            <w:shd w:val="clear" w:color="000000" w:fill="B8CCE4"/>
            <w:vAlign w:val="center"/>
            <w:hideMark/>
          </w:tcPr>
          <w:p w:rsidR="00F7417B" w:rsidRPr="00F7417B" w:rsidRDefault="00F7417B" w:rsidP="00F7417B">
            <w:pPr>
              <w:jc w:val="center"/>
              <w:rPr>
                <w:rFonts w:ascii="Arial" w:hAnsi="Arial" w:cs="Arial"/>
                <w:b/>
                <w:bCs/>
                <w:sz w:val="20"/>
                <w:szCs w:val="20"/>
              </w:rPr>
            </w:pPr>
            <w:r w:rsidRPr="00F7417B">
              <w:rPr>
                <w:rFonts w:ascii="Arial" w:hAnsi="Arial" w:cs="Arial"/>
                <w:b/>
                <w:bCs/>
                <w:sz w:val="20"/>
                <w:szCs w:val="20"/>
              </w:rPr>
              <w:t>Alacak</w:t>
            </w:r>
          </w:p>
        </w:tc>
        <w:tc>
          <w:tcPr>
            <w:tcW w:w="1278" w:type="dxa"/>
            <w:tcBorders>
              <w:top w:val="single" w:sz="4" w:space="0" w:color="auto"/>
              <w:left w:val="nil"/>
              <w:bottom w:val="single" w:sz="4" w:space="0" w:color="auto"/>
              <w:right w:val="single" w:sz="4" w:space="0" w:color="auto"/>
            </w:tcBorders>
            <w:shd w:val="clear" w:color="000000" w:fill="B8CCE4"/>
            <w:vAlign w:val="center"/>
            <w:hideMark/>
          </w:tcPr>
          <w:p w:rsidR="00F7417B" w:rsidRPr="00F7417B" w:rsidRDefault="00F7417B" w:rsidP="00F7417B">
            <w:pPr>
              <w:jc w:val="center"/>
              <w:rPr>
                <w:rFonts w:ascii="Arial" w:hAnsi="Arial" w:cs="Arial"/>
                <w:b/>
                <w:bCs/>
                <w:sz w:val="20"/>
                <w:szCs w:val="20"/>
              </w:rPr>
            </w:pPr>
            <w:r w:rsidRPr="00F7417B">
              <w:rPr>
                <w:rFonts w:ascii="Arial" w:hAnsi="Arial" w:cs="Arial"/>
                <w:b/>
                <w:bCs/>
                <w:sz w:val="20"/>
                <w:szCs w:val="20"/>
              </w:rPr>
              <w:t>Borç Kalan</w:t>
            </w:r>
          </w:p>
        </w:tc>
        <w:tc>
          <w:tcPr>
            <w:tcW w:w="1240" w:type="dxa"/>
            <w:tcBorders>
              <w:top w:val="single" w:sz="4" w:space="0" w:color="auto"/>
              <w:left w:val="nil"/>
              <w:bottom w:val="single" w:sz="4" w:space="0" w:color="auto"/>
              <w:right w:val="single" w:sz="4" w:space="0" w:color="auto"/>
            </w:tcBorders>
            <w:shd w:val="clear" w:color="000000" w:fill="B8CCE4"/>
            <w:vAlign w:val="center"/>
            <w:hideMark/>
          </w:tcPr>
          <w:p w:rsidR="00F7417B" w:rsidRPr="00F7417B" w:rsidRDefault="00F7417B" w:rsidP="00F7417B">
            <w:pPr>
              <w:jc w:val="center"/>
              <w:rPr>
                <w:rFonts w:ascii="Arial" w:hAnsi="Arial" w:cs="Arial"/>
                <w:b/>
                <w:bCs/>
                <w:sz w:val="20"/>
                <w:szCs w:val="20"/>
              </w:rPr>
            </w:pPr>
            <w:r w:rsidRPr="00F7417B">
              <w:rPr>
                <w:rFonts w:ascii="Arial" w:hAnsi="Arial" w:cs="Arial"/>
                <w:b/>
                <w:bCs/>
                <w:sz w:val="20"/>
                <w:szCs w:val="20"/>
              </w:rPr>
              <w:t>Alacak Kalan</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100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KASA</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2.885,14</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2.884,91</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0,23</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101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ALINAN ÇEKLER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40.006,72</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40.006,72</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102</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BANKALAR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584.793,88</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584.764,43</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29,45</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108</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DİĞER HAZIR DEĞERLER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2.768,65</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391,50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2.377,15</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120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ALICILAR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343.077,03</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198.150,92</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144.926,11</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126</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VERİLEN DEPOZİTO VE TEMİNATLAR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22.363,35</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22.363,35</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136</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DİĞER ÇEŞİTLİ ALACAKLAR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77.280,00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15.081,65</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62.198,35</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150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İLK MADDE VE MALZEME</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1.080,40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1.080,40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153</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TİCARİ MALLAR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33.397,66</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2.464,97</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30.932,69</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157</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DİĞER STOKLAR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892,50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892,50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159</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VERİLEN SİPARİŞ AVANSLARI</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41,83</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41,83</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180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GELECEK AYLARA AİT GİDERLER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2.196,00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2.196,00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190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DEVREDEN KATMA DEĞER VERGİSİ</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8.303,99</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8.303,99</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191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İNDİRİLECEK KDV</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10.376,64</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10.376,64</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198</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DİĞER ÇEŞİTLİ DÖNEN VARLIKLAR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250,00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250,00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242</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İŞTİRAKLER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46.000,00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46.000,00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253</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TESİS MAKİNE VE CİHAZLAR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1.433.820,17</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1.433.820,17</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255</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DEMİRBAŞLAR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329.005,70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329.005,70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257</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BİRİKMİŞ AMORTİSMANLAR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268.601,88</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268.601,88</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258</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YAPILMAKTA OLAN YATIRIMLAR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316.000,94</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316.000,94</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259</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VERİLEN AVANSLAR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12.836,24</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12.836,24</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262</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KURULUŞ VE ÖRGÜTLENME GIDER.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377,00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377,00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280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GELECEK YILLARA AİT GİDERLER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3.750,00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2.196,00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1.554,00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320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SATICILAR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64.104,63</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90.039,69</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25.935,06</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335</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PERSONELE BORÇLAR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130.881,90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182.809,72</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51.927,82</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360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ÖDENECEK VERGİ VE FONLAR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131.250,15</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198.102,70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66.852,55</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361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ÖDENECEK SOS. GÜV. KESİNTİLERİ</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323.258,73</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357.654,93</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34.396,20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391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HESAPLANAN KDV</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42.270,77</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42.270,77</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500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SERMAYE</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3.935.206,15</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3.935.206,15</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501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ÖDENMEMİŞ SERMAYE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797.000,00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395.000,00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402.000,00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540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YASAL YEDEKLER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597,41</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597,41</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570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GEÇMİŞ YILLAR KARLARI</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33.746,78</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33.746,78</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580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GEÇMİŞ YILLAR ZARARLARI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1.430.538,94</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1.430.538,94</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591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DÖNEM NET ZARARI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639.627,69</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639.627,69</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600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YURT İÇİ SATIŞLAR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178.294,13</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178.294,13</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621</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SATILAN TİC.MALLAR MALİYETİ(-)</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2.418,97</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2.418,97</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622</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SATILAN HİZMET MALİYETİ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257.947,87</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257.947,87</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632</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GENEL YÖNETİM GİDERLERİ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155.610,48</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155.610,48</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660</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KISA VADELİ BORÇLANMA GİD. (-)</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474,20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474,20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r>
      <w:tr w:rsidR="00F7417B" w:rsidRPr="00F7417B" w:rsidTr="00F7417B">
        <w:trPr>
          <w:trHeight w:val="255"/>
        </w:trPr>
        <w:tc>
          <w:tcPr>
            <w:tcW w:w="700" w:type="dxa"/>
            <w:tcBorders>
              <w:top w:val="nil"/>
              <w:left w:val="single" w:sz="4" w:space="0" w:color="auto"/>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679</w:t>
            </w:r>
          </w:p>
        </w:tc>
        <w:tc>
          <w:tcPr>
            <w:tcW w:w="3609"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DİĞ.OLAĞANDIŞI GELİR VE KARLAR</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93"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58.118,59</w:t>
            </w:r>
          </w:p>
        </w:tc>
        <w:tc>
          <w:tcPr>
            <w:tcW w:w="1278"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0,00</w:t>
            </w:r>
          </w:p>
        </w:tc>
        <w:tc>
          <w:tcPr>
            <w:tcW w:w="1240" w:type="dxa"/>
            <w:tcBorders>
              <w:top w:val="nil"/>
              <w:left w:val="nil"/>
              <w:bottom w:val="single" w:sz="4" w:space="0" w:color="auto"/>
              <w:right w:val="single" w:sz="4" w:space="0" w:color="auto"/>
            </w:tcBorders>
            <w:shd w:val="clear" w:color="000000" w:fill="DBE5F1"/>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58.118,59</w:t>
            </w:r>
          </w:p>
        </w:tc>
      </w:tr>
      <w:tr w:rsidR="00F7417B" w:rsidRPr="00F7417B" w:rsidTr="00F7417B">
        <w:trPr>
          <w:trHeight w:val="255"/>
        </w:trPr>
        <w:tc>
          <w:tcPr>
            <w:tcW w:w="700" w:type="dxa"/>
            <w:tcBorders>
              <w:top w:val="nil"/>
              <w:left w:val="single" w:sz="4" w:space="0" w:color="auto"/>
              <w:bottom w:val="single" w:sz="4" w:space="0" w:color="auto"/>
              <w:right w:val="nil"/>
            </w:tcBorders>
            <w:shd w:val="clear" w:color="000000" w:fill="B8CCE4"/>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 </w:t>
            </w:r>
          </w:p>
        </w:tc>
        <w:tc>
          <w:tcPr>
            <w:tcW w:w="3609" w:type="dxa"/>
            <w:tcBorders>
              <w:top w:val="nil"/>
              <w:left w:val="single" w:sz="4" w:space="0" w:color="auto"/>
              <w:bottom w:val="single" w:sz="4" w:space="0" w:color="auto"/>
              <w:right w:val="single" w:sz="4" w:space="0" w:color="auto"/>
            </w:tcBorders>
            <w:shd w:val="clear" w:color="000000" w:fill="B8CCE4"/>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TOPLAM</w:t>
            </w:r>
          </w:p>
        </w:tc>
        <w:tc>
          <w:tcPr>
            <w:tcW w:w="1240" w:type="dxa"/>
            <w:tcBorders>
              <w:top w:val="nil"/>
              <w:left w:val="nil"/>
              <w:bottom w:val="single" w:sz="4" w:space="0" w:color="auto"/>
              <w:right w:val="single" w:sz="4" w:space="0" w:color="auto"/>
            </w:tcBorders>
            <w:shd w:val="clear" w:color="000000" w:fill="B8CCE4"/>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7.246.888,17</w:t>
            </w:r>
          </w:p>
        </w:tc>
        <w:tc>
          <w:tcPr>
            <w:tcW w:w="1293" w:type="dxa"/>
            <w:tcBorders>
              <w:top w:val="nil"/>
              <w:left w:val="nil"/>
              <w:bottom w:val="single" w:sz="4" w:space="0" w:color="auto"/>
              <w:right w:val="single" w:sz="4" w:space="0" w:color="auto"/>
            </w:tcBorders>
            <w:shd w:val="clear" w:color="000000" w:fill="B8CCE4"/>
            <w:noWrap/>
            <w:vAlign w:val="bottom"/>
            <w:hideMark/>
          </w:tcPr>
          <w:p w:rsidR="00F7417B" w:rsidRPr="00F7417B" w:rsidRDefault="00F7417B" w:rsidP="00F7417B">
            <w:pPr>
              <w:jc w:val="right"/>
              <w:rPr>
                <w:rFonts w:ascii="Arial" w:hAnsi="Arial" w:cs="Arial"/>
                <w:sz w:val="20"/>
                <w:szCs w:val="20"/>
              </w:rPr>
            </w:pPr>
            <w:r w:rsidRPr="00F7417B">
              <w:rPr>
                <w:rFonts w:ascii="Arial" w:hAnsi="Arial" w:cs="Arial"/>
                <w:sz w:val="20"/>
                <w:szCs w:val="20"/>
              </w:rPr>
              <w:t>7.246.888,17</w:t>
            </w:r>
          </w:p>
        </w:tc>
        <w:tc>
          <w:tcPr>
            <w:tcW w:w="1278" w:type="dxa"/>
            <w:tcBorders>
              <w:top w:val="nil"/>
              <w:left w:val="nil"/>
              <w:bottom w:val="single" w:sz="4" w:space="0" w:color="auto"/>
              <w:right w:val="nil"/>
            </w:tcBorders>
            <w:shd w:val="clear" w:color="000000" w:fill="B8CCE4"/>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B8CCE4"/>
            <w:noWrap/>
            <w:vAlign w:val="bottom"/>
            <w:hideMark/>
          </w:tcPr>
          <w:p w:rsidR="00F7417B" w:rsidRPr="00F7417B" w:rsidRDefault="00F7417B" w:rsidP="00F7417B">
            <w:pPr>
              <w:rPr>
                <w:rFonts w:ascii="Arial" w:hAnsi="Arial" w:cs="Arial"/>
                <w:sz w:val="20"/>
                <w:szCs w:val="20"/>
              </w:rPr>
            </w:pPr>
            <w:r w:rsidRPr="00F7417B">
              <w:rPr>
                <w:rFonts w:ascii="Arial" w:hAnsi="Arial" w:cs="Arial"/>
                <w:sz w:val="20"/>
                <w:szCs w:val="20"/>
              </w:rPr>
              <w:t> </w:t>
            </w:r>
          </w:p>
        </w:tc>
      </w:tr>
    </w:tbl>
    <w:p w:rsidR="00B41B8A" w:rsidRDefault="00B41B8A" w:rsidP="004D171E">
      <w:pPr>
        <w:rPr>
          <w:rFonts w:ascii="Arial" w:hAnsi="Arial" w:cs="Arial"/>
          <w:sz w:val="20"/>
          <w:szCs w:val="20"/>
        </w:rPr>
      </w:pPr>
    </w:p>
    <w:p w:rsidR="00653643" w:rsidRDefault="00653643" w:rsidP="004D171E">
      <w:pPr>
        <w:rPr>
          <w:rFonts w:ascii="Arial" w:hAnsi="Arial" w:cs="Arial"/>
          <w:sz w:val="20"/>
          <w:szCs w:val="20"/>
        </w:rPr>
      </w:pPr>
    </w:p>
    <w:p w:rsidR="00653643" w:rsidRDefault="00653643" w:rsidP="004D171E">
      <w:pPr>
        <w:rPr>
          <w:rFonts w:ascii="Arial" w:hAnsi="Arial" w:cs="Arial"/>
          <w:sz w:val="20"/>
          <w:szCs w:val="20"/>
        </w:rPr>
      </w:pPr>
    </w:p>
    <w:p w:rsidR="00653643" w:rsidRDefault="00653643" w:rsidP="004D171E">
      <w:pPr>
        <w:rPr>
          <w:rFonts w:ascii="Arial" w:hAnsi="Arial" w:cs="Arial"/>
          <w:sz w:val="20"/>
          <w:szCs w:val="20"/>
        </w:rPr>
      </w:pPr>
    </w:p>
    <w:p w:rsidR="00653643" w:rsidRDefault="00653643" w:rsidP="004D171E">
      <w:pPr>
        <w:rPr>
          <w:rFonts w:ascii="Arial" w:hAnsi="Arial" w:cs="Arial"/>
          <w:sz w:val="20"/>
          <w:szCs w:val="20"/>
        </w:rPr>
      </w:pPr>
    </w:p>
    <w:p w:rsidR="00653643" w:rsidRDefault="00653643" w:rsidP="004D171E">
      <w:pPr>
        <w:rPr>
          <w:rFonts w:ascii="Arial" w:hAnsi="Arial" w:cs="Arial"/>
          <w:sz w:val="20"/>
          <w:szCs w:val="20"/>
        </w:rPr>
      </w:pPr>
    </w:p>
    <w:tbl>
      <w:tblPr>
        <w:tblW w:w="9654" w:type="dxa"/>
        <w:tblInd w:w="55" w:type="dxa"/>
        <w:tblCellMar>
          <w:left w:w="70" w:type="dxa"/>
          <w:right w:w="70" w:type="dxa"/>
        </w:tblCellMar>
        <w:tblLook w:val="04A0"/>
      </w:tblPr>
      <w:tblGrid>
        <w:gridCol w:w="751"/>
        <w:gridCol w:w="3974"/>
        <w:gridCol w:w="1308"/>
        <w:gridCol w:w="1308"/>
        <w:gridCol w:w="1190"/>
        <w:gridCol w:w="1308"/>
      </w:tblGrid>
      <w:tr w:rsidR="00CE17C3" w:rsidRPr="00CE17C3" w:rsidTr="00EB4B3D">
        <w:trPr>
          <w:trHeight w:val="315"/>
        </w:trPr>
        <w:tc>
          <w:tcPr>
            <w:tcW w:w="9654" w:type="dxa"/>
            <w:gridSpan w:val="6"/>
            <w:tcBorders>
              <w:top w:val="nil"/>
              <w:left w:val="nil"/>
              <w:bottom w:val="nil"/>
              <w:right w:val="nil"/>
            </w:tcBorders>
            <w:shd w:val="clear" w:color="auto" w:fill="auto"/>
            <w:noWrap/>
            <w:vAlign w:val="bottom"/>
            <w:hideMark/>
          </w:tcPr>
          <w:p w:rsidR="00CE17C3" w:rsidRPr="00CE17C3" w:rsidRDefault="00CE17C3" w:rsidP="00CE17C3">
            <w:pPr>
              <w:jc w:val="center"/>
            </w:pPr>
            <w:r w:rsidRPr="00CE17C3">
              <w:t>SEFERİHİSAR BELEDİYESİ SOSYAL TESİS İŞLETMELERİ</w:t>
            </w:r>
          </w:p>
        </w:tc>
      </w:tr>
      <w:tr w:rsidR="00CE17C3" w:rsidRPr="00CE17C3" w:rsidTr="00EB4B3D">
        <w:trPr>
          <w:trHeight w:val="315"/>
        </w:trPr>
        <w:tc>
          <w:tcPr>
            <w:tcW w:w="9654" w:type="dxa"/>
            <w:gridSpan w:val="6"/>
            <w:tcBorders>
              <w:top w:val="nil"/>
              <w:left w:val="nil"/>
              <w:bottom w:val="nil"/>
              <w:right w:val="nil"/>
            </w:tcBorders>
            <w:shd w:val="clear" w:color="auto" w:fill="auto"/>
            <w:noWrap/>
            <w:vAlign w:val="bottom"/>
            <w:hideMark/>
          </w:tcPr>
          <w:p w:rsidR="00CE17C3" w:rsidRPr="00CE17C3" w:rsidRDefault="00CE17C3" w:rsidP="00CE17C3">
            <w:pPr>
              <w:jc w:val="center"/>
            </w:pPr>
            <w:r w:rsidRPr="00CE17C3">
              <w:t>2016 YILI MİZANI</w:t>
            </w:r>
          </w:p>
        </w:tc>
      </w:tr>
      <w:tr w:rsidR="00CE17C3" w:rsidRPr="00CE17C3" w:rsidTr="00EB4B3D">
        <w:trPr>
          <w:trHeight w:val="255"/>
        </w:trPr>
        <w:tc>
          <w:tcPr>
            <w:tcW w:w="751" w:type="dxa"/>
            <w:tcBorders>
              <w:top w:val="nil"/>
              <w:left w:val="nil"/>
              <w:bottom w:val="nil"/>
              <w:right w:val="nil"/>
            </w:tcBorders>
            <w:shd w:val="clear" w:color="auto" w:fill="auto"/>
            <w:noWrap/>
            <w:vAlign w:val="bottom"/>
            <w:hideMark/>
          </w:tcPr>
          <w:p w:rsidR="00CE17C3" w:rsidRPr="00CE17C3" w:rsidRDefault="00CE17C3" w:rsidP="00CE17C3">
            <w:pPr>
              <w:jc w:val="center"/>
              <w:rPr>
                <w:rFonts w:ascii="Arial" w:hAnsi="Arial" w:cs="Arial"/>
                <w:sz w:val="20"/>
                <w:szCs w:val="20"/>
              </w:rPr>
            </w:pPr>
          </w:p>
        </w:tc>
        <w:tc>
          <w:tcPr>
            <w:tcW w:w="3974" w:type="dxa"/>
            <w:tcBorders>
              <w:top w:val="nil"/>
              <w:left w:val="nil"/>
              <w:bottom w:val="nil"/>
              <w:right w:val="nil"/>
            </w:tcBorders>
            <w:shd w:val="clear" w:color="auto" w:fill="auto"/>
            <w:noWrap/>
            <w:vAlign w:val="bottom"/>
            <w:hideMark/>
          </w:tcPr>
          <w:p w:rsidR="00CE17C3" w:rsidRPr="00CE17C3" w:rsidRDefault="00CE17C3" w:rsidP="00CE17C3">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rsidR="00CE17C3" w:rsidRPr="00CE17C3" w:rsidRDefault="00CE17C3" w:rsidP="00CE17C3">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rsidR="00CE17C3" w:rsidRPr="00CE17C3" w:rsidRDefault="00CE17C3" w:rsidP="00CE17C3">
            <w:pPr>
              <w:rPr>
                <w:rFonts w:ascii="Arial" w:hAnsi="Arial" w:cs="Arial"/>
                <w:sz w:val="20"/>
                <w:szCs w:val="20"/>
              </w:rPr>
            </w:pPr>
          </w:p>
        </w:tc>
        <w:tc>
          <w:tcPr>
            <w:tcW w:w="2313" w:type="dxa"/>
            <w:gridSpan w:val="2"/>
            <w:tcBorders>
              <w:top w:val="nil"/>
              <w:left w:val="nil"/>
              <w:bottom w:val="nil"/>
              <w:right w:val="nil"/>
            </w:tcBorders>
            <w:shd w:val="clear" w:color="auto" w:fill="auto"/>
            <w:noWrap/>
            <w:vAlign w:val="bottom"/>
            <w:hideMark/>
          </w:tcPr>
          <w:p w:rsidR="00CE17C3" w:rsidRPr="00CE17C3" w:rsidRDefault="00CE17C3" w:rsidP="00CE17C3">
            <w:pPr>
              <w:rPr>
                <w:i/>
                <w:iCs/>
                <w:sz w:val="20"/>
                <w:szCs w:val="20"/>
              </w:rPr>
            </w:pPr>
          </w:p>
        </w:tc>
      </w:tr>
      <w:tr w:rsidR="00CE17C3" w:rsidRPr="00CE17C3" w:rsidTr="00EB4B3D">
        <w:trPr>
          <w:trHeight w:val="631"/>
        </w:trPr>
        <w:tc>
          <w:tcPr>
            <w:tcW w:w="751" w:type="dxa"/>
            <w:tcBorders>
              <w:top w:val="single" w:sz="4" w:space="0" w:color="000000"/>
              <w:left w:val="single" w:sz="4" w:space="0" w:color="000000"/>
              <w:bottom w:val="single" w:sz="4" w:space="0" w:color="000000"/>
              <w:right w:val="single" w:sz="4" w:space="0" w:color="000000"/>
            </w:tcBorders>
            <w:shd w:val="clear" w:color="CCCCFF" w:fill="B8CCE4"/>
            <w:vAlign w:val="center"/>
            <w:hideMark/>
          </w:tcPr>
          <w:p w:rsidR="00CE17C3" w:rsidRPr="00CE17C3" w:rsidRDefault="00CE17C3" w:rsidP="00CE17C3">
            <w:pPr>
              <w:jc w:val="center"/>
              <w:rPr>
                <w:i/>
                <w:iCs/>
                <w:sz w:val="20"/>
                <w:szCs w:val="20"/>
              </w:rPr>
            </w:pPr>
            <w:r w:rsidRPr="00CE17C3">
              <w:rPr>
                <w:i/>
                <w:iCs/>
                <w:sz w:val="20"/>
                <w:szCs w:val="20"/>
              </w:rPr>
              <w:t>HESAP KODU</w:t>
            </w:r>
          </w:p>
        </w:tc>
        <w:tc>
          <w:tcPr>
            <w:tcW w:w="3974" w:type="dxa"/>
            <w:tcBorders>
              <w:top w:val="single" w:sz="4" w:space="0" w:color="000000"/>
              <w:left w:val="nil"/>
              <w:bottom w:val="single" w:sz="4" w:space="0" w:color="000000"/>
              <w:right w:val="single" w:sz="4" w:space="0" w:color="000000"/>
            </w:tcBorders>
            <w:shd w:val="clear" w:color="CCCCFF" w:fill="B8CCE4"/>
            <w:vAlign w:val="center"/>
            <w:hideMark/>
          </w:tcPr>
          <w:p w:rsidR="00CE17C3" w:rsidRPr="00CE17C3" w:rsidRDefault="00CE17C3" w:rsidP="00CE17C3">
            <w:pPr>
              <w:jc w:val="center"/>
              <w:rPr>
                <w:i/>
                <w:iCs/>
                <w:sz w:val="20"/>
                <w:szCs w:val="20"/>
              </w:rPr>
            </w:pPr>
            <w:r w:rsidRPr="00CE17C3">
              <w:rPr>
                <w:i/>
                <w:iCs/>
                <w:sz w:val="20"/>
                <w:szCs w:val="20"/>
              </w:rPr>
              <w:t>HESAP ADI</w:t>
            </w:r>
          </w:p>
        </w:tc>
        <w:tc>
          <w:tcPr>
            <w:tcW w:w="1308" w:type="dxa"/>
            <w:tcBorders>
              <w:top w:val="single" w:sz="4" w:space="0" w:color="000000"/>
              <w:left w:val="nil"/>
              <w:bottom w:val="single" w:sz="4" w:space="0" w:color="000000"/>
              <w:right w:val="single" w:sz="4" w:space="0" w:color="000000"/>
            </w:tcBorders>
            <w:shd w:val="clear" w:color="CCCCFF" w:fill="B8CCE4"/>
            <w:vAlign w:val="center"/>
            <w:hideMark/>
          </w:tcPr>
          <w:p w:rsidR="00CE17C3" w:rsidRPr="00CE17C3" w:rsidRDefault="00CE17C3" w:rsidP="00CE17C3">
            <w:pPr>
              <w:jc w:val="center"/>
              <w:rPr>
                <w:i/>
                <w:iCs/>
                <w:sz w:val="20"/>
                <w:szCs w:val="20"/>
              </w:rPr>
            </w:pPr>
            <w:r w:rsidRPr="00CE17C3">
              <w:rPr>
                <w:i/>
                <w:iCs/>
                <w:sz w:val="20"/>
                <w:szCs w:val="20"/>
              </w:rPr>
              <w:t>BORÇ</w:t>
            </w:r>
          </w:p>
        </w:tc>
        <w:tc>
          <w:tcPr>
            <w:tcW w:w="1308" w:type="dxa"/>
            <w:tcBorders>
              <w:top w:val="single" w:sz="4" w:space="0" w:color="000000"/>
              <w:left w:val="nil"/>
              <w:bottom w:val="single" w:sz="4" w:space="0" w:color="000000"/>
              <w:right w:val="single" w:sz="4" w:space="0" w:color="000000"/>
            </w:tcBorders>
            <w:shd w:val="clear" w:color="CCCCFF" w:fill="B8CCE4"/>
            <w:vAlign w:val="center"/>
            <w:hideMark/>
          </w:tcPr>
          <w:p w:rsidR="00CE17C3" w:rsidRPr="00CE17C3" w:rsidRDefault="00CE17C3" w:rsidP="00CE17C3">
            <w:pPr>
              <w:jc w:val="center"/>
              <w:rPr>
                <w:i/>
                <w:iCs/>
                <w:sz w:val="20"/>
                <w:szCs w:val="20"/>
              </w:rPr>
            </w:pPr>
            <w:r w:rsidRPr="00CE17C3">
              <w:rPr>
                <w:i/>
                <w:iCs/>
                <w:sz w:val="20"/>
                <w:szCs w:val="20"/>
              </w:rPr>
              <w:t>ALACAK</w:t>
            </w:r>
          </w:p>
        </w:tc>
        <w:tc>
          <w:tcPr>
            <w:tcW w:w="1190" w:type="dxa"/>
            <w:tcBorders>
              <w:top w:val="single" w:sz="4" w:space="0" w:color="000000"/>
              <w:left w:val="nil"/>
              <w:bottom w:val="single" w:sz="4" w:space="0" w:color="000000"/>
              <w:right w:val="single" w:sz="4" w:space="0" w:color="000000"/>
            </w:tcBorders>
            <w:shd w:val="clear" w:color="CCCCFF" w:fill="B8CCE4"/>
            <w:vAlign w:val="center"/>
            <w:hideMark/>
          </w:tcPr>
          <w:p w:rsidR="00CE17C3" w:rsidRPr="00CE17C3" w:rsidRDefault="00CE17C3" w:rsidP="00CE17C3">
            <w:pPr>
              <w:jc w:val="center"/>
              <w:rPr>
                <w:i/>
                <w:iCs/>
                <w:sz w:val="20"/>
                <w:szCs w:val="20"/>
              </w:rPr>
            </w:pPr>
            <w:r w:rsidRPr="00CE17C3">
              <w:rPr>
                <w:i/>
                <w:iCs/>
                <w:sz w:val="20"/>
                <w:szCs w:val="20"/>
              </w:rPr>
              <w:t>BORÇ BAKİYESİ</w:t>
            </w:r>
          </w:p>
        </w:tc>
        <w:tc>
          <w:tcPr>
            <w:tcW w:w="1123" w:type="dxa"/>
            <w:tcBorders>
              <w:top w:val="single" w:sz="4" w:space="0" w:color="000000"/>
              <w:left w:val="nil"/>
              <w:bottom w:val="single" w:sz="4" w:space="0" w:color="000000"/>
              <w:right w:val="single" w:sz="4" w:space="0" w:color="000000"/>
            </w:tcBorders>
            <w:shd w:val="clear" w:color="CCCCFF" w:fill="B8CCE4"/>
            <w:vAlign w:val="center"/>
            <w:hideMark/>
          </w:tcPr>
          <w:p w:rsidR="00CE17C3" w:rsidRPr="00CE17C3" w:rsidRDefault="00CE17C3" w:rsidP="00CE17C3">
            <w:pPr>
              <w:jc w:val="center"/>
              <w:rPr>
                <w:i/>
                <w:iCs/>
                <w:sz w:val="20"/>
                <w:szCs w:val="20"/>
              </w:rPr>
            </w:pPr>
            <w:r w:rsidRPr="00CE17C3">
              <w:rPr>
                <w:i/>
                <w:iCs/>
                <w:sz w:val="20"/>
                <w:szCs w:val="20"/>
              </w:rPr>
              <w:t>ALACAK BAKİYESİ</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100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KASA</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725.952,06</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713.280,02</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12.672,04</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102</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BANKALAR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1.677.677,90</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1.647.132,47</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30.545,43</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108</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DİĞER HAZIR DEĞERLER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383.819,32</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301.895,09</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81.924,23</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120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ALICILAR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31.203,38</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9.805,92</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21.397,46</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136</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DİĞER ÇEŞİTLİ ALACAKLAR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10.741,59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10.741,59</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150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İLK MADDE VE MALZEME</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969.232,16</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795.563,42</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173.668,74</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153</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TİCARİ MALLAR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41.222,74</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38.565,40</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2.657,34</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191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İNDİRİLECEK KATMA DEĞER VERGİSİ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13.787,17</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13.787,17</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255</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DEMİRBAŞLAR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124.534,79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124.534,79</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257</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BİRİKMİŞ AMORTİSMANLAR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75.346,12</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75.346,12</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259</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VERİLEN AVANSLAR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66.174,09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38.621,48</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27.552,61</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260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HAKLAR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11.000,00</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11.000,00</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268</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BİRİKMİŞ AMORTİSMANLAR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5.500,08</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5.500,08</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320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SATICILAR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1.070.316,96</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1.219.678,66</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149.361,70</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335</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PERSONELE BORÇLAR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63.519,93</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309.367,68</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245.847,75</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336</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DİĞER ÇEŞİTLİ BORÇLAR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245.455,66</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1.073.917,04</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828.461,38</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349</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ALINAN DİĞER AVANSLAR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8.869,00</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8.869,00</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360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ÖDENECEK VERGİ VE FONLAR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145.795,00</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238.713,95</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92.918,95</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368</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EB4B3D">
            <w:pPr>
              <w:rPr>
                <w:rFonts w:ascii="Arial" w:hAnsi="Arial" w:cs="Arial"/>
                <w:color w:val="000000"/>
                <w:sz w:val="20"/>
                <w:szCs w:val="20"/>
              </w:rPr>
            </w:pPr>
            <w:r w:rsidRPr="00CE17C3">
              <w:rPr>
                <w:rFonts w:ascii="Arial" w:hAnsi="Arial" w:cs="Arial"/>
                <w:color w:val="000000"/>
                <w:sz w:val="20"/>
                <w:szCs w:val="20"/>
              </w:rPr>
              <w:t xml:space="preserve">VADESİ GEÇMİŞ ERTELENMİŞ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41.264,83</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56.938,34</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15.673,51</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391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HESAPLANAN KDV</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81.751,45</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81.751,45</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500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SERMAYE</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219.837,56</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219.837,56</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570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GEÇMİŞ YILLAR KARLARI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7.878,85</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7.878,85</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580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GEÇMİŞ YILLAR ZARARLARI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778.418,89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778.418,89</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591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DÖNEM NET ZARARI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315.539,84</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315.539,84</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600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YURTİÇİ SATIŞLAR</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1.051.081,52</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1.051.081,52</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620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SATILAN MAMÜLLER MALİYETİ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795.563,42</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795.563,42</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621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SATILAN TİCARİ MALLAR MALİYETİ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38.565,40</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38.565,40</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622</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SATILAN HİZMET MALİYETİ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553.226,19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553.226,19</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632</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GENEL YÖNETİM GİDERLERİ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52.584,39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52.584,39</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660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KISA VADELİ BORÇLANMA GİDERLERİ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342,65</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342,65</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740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HİZMET ÜRETİM MALİYETİ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553.226,19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553.226,19</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741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HİZMET ÜRETİM MALİYETİ YANSITMA HESABI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553.226,19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553.226,19</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770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GENEL YÖNETİM GİDERLERİ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52.584,39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52.584,39</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771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 xml:space="preserve">GENEL YÖNETİM GİDERLERİ YANSITMA </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52.584,39</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52.584,39</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780</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rPr>
                <w:rFonts w:ascii="Arial" w:hAnsi="Arial" w:cs="Arial"/>
                <w:color w:val="000000"/>
                <w:sz w:val="20"/>
                <w:szCs w:val="20"/>
              </w:rPr>
            </w:pPr>
            <w:r w:rsidRPr="00CE17C3">
              <w:rPr>
                <w:rFonts w:ascii="Arial" w:hAnsi="Arial" w:cs="Arial"/>
                <w:color w:val="000000"/>
                <w:sz w:val="20"/>
                <w:szCs w:val="20"/>
              </w:rPr>
              <w:t>FİNANSMAN GİDERLERİ</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342,65</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342,65</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300"/>
        </w:trPr>
        <w:tc>
          <w:tcPr>
            <w:tcW w:w="751" w:type="dxa"/>
            <w:tcBorders>
              <w:top w:val="nil"/>
              <w:left w:val="single" w:sz="4" w:space="0" w:color="000000"/>
              <w:bottom w:val="single" w:sz="4" w:space="0" w:color="000000"/>
              <w:right w:val="single" w:sz="4" w:space="0" w:color="000000"/>
            </w:tcBorders>
            <w:shd w:val="clear" w:color="000000" w:fill="DBE5F1"/>
            <w:noWrap/>
            <w:vAlign w:val="center"/>
            <w:hideMark/>
          </w:tcPr>
          <w:p w:rsidR="00CE17C3" w:rsidRPr="00CE17C3" w:rsidRDefault="00CE17C3" w:rsidP="00CE17C3">
            <w:pPr>
              <w:jc w:val="center"/>
              <w:rPr>
                <w:rFonts w:ascii="Arial" w:hAnsi="Arial" w:cs="Arial"/>
                <w:color w:val="000000"/>
                <w:sz w:val="20"/>
                <w:szCs w:val="20"/>
              </w:rPr>
            </w:pPr>
            <w:r w:rsidRPr="00CE17C3">
              <w:rPr>
                <w:rFonts w:ascii="Arial" w:hAnsi="Arial" w:cs="Arial"/>
                <w:color w:val="000000"/>
                <w:sz w:val="20"/>
                <w:szCs w:val="20"/>
              </w:rPr>
              <w:t>781</w:t>
            </w:r>
          </w:p>
        </w:tc>
        <w:tc>
          <w:tcPr>
            <w:tcW w:w="3974"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EB4B3D">
            <w:pPr>
              <w:rPr>
                <w:rFonts w:ascii="Arial" w:hAnsi="Arial" w:cs="Arial"/>
                <w:color w:val="000000"/>
                <w:sz w:val="20"/>
                <w:szCs w:val="20"/>
              </w:rPr>
            </w:pPr>
            <w:r w:rsidRPr="00CE17C3">
              <w:rPr>
                <w:rFonts w:ascii="Arial" w:hAnsi="Arial" w:cs="Arial"/>
                <w:color w:val="000000"/>
                <w:sz w:val="20"/>
                <w:szCs w:val="20"/>
              </w:rPr>
              <w:t>FİNANSMAN GİDERLERİ YANSITMA H</w:t>
            </w:r>
            <w:r w:rsidR="00EB4B3D">
              <w:rPr>
                <w:rFonts w:ascii="Arial" w:hAnsi="Arial" w:cs="Arial"/>
                <w:color w:val="000000"/>
                <w:sz w:val="20"/>
                <w:szCs w:val="20"/>
              </w:rPr>
              <w:t>S</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342,65</w:t>
            </w:r>
          </w:p>
        </w:tc>
        <w:tc>
          <w:tcPr>
            <w:tcW w:w="1308"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342,65</w:t>
            </w:r>
          </w:p>
        </w:tc>
        <w:tc>
          <w:tcPr>
            <w:tcW w:w="1190"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c>
          <w:tcPr>
            <w:tcW w:w="1123" w:type="dxa"/>
            <w:tcBorders>
              <w:top w:val="nil"/>
              <w:left w:val="nil"/>
              <w:bottom w:val="single" w:sz="4" w:space="0" w:color="000000"/>
              <w:right w:val="single" w:sz="4" w:space="0" w:color="000000"/>
            </w:tcBorders>
            <w:shd w:val="clear" w:color="000000" w:fill="DBE5F1"/>
            <w:noWrap/>
            <w:vAlign w:val="center"/>
            <w:hideMark/>
          </w:tcPr>
          <w:p w:rsidR="00CE17C3" w:rsidRPr="00CE17C3" w:rsidRDefault="00CE17C3" w:rsidP="00CE17C3">
            <w:pPr>
              <w:jc w:val="right"/>
              <w:rPr>
                <w:rFonts w:ascii="Arial" w:hAnsi="Arial" w:cs="Arial"/>
                <w:color w:val="000000"/>
                <w:sz w:val="20"/>
                <w:szCs w:val="20"/>
              </w:rPr>
            </w:pPr>
            <w:r w:rsidRPr="00CE17C3">
              <w:rPr>
                <w:rFonts w:ascii="Arial" w:hAnsi="Arial" w:cs="Arial"/>
                <w:color w:val="000000"/>
                <w:sz w:val="20"/>
                <w:szCs w:val="20"/>
              </w:rPr>
              <w:t> </w:t>
            </w:r>
          </w:p>
        </w:tc>
      </w:tr>
      <w:tr w:rsidR="00CE17C3" w:rsidRPr="00CE17C3" w:rsidTr="00EB4B3D">
        <w:trPr>
          <w:trHeight w:val="601"/>
        </w:trPr>
        <w:tc>
          <w:tcPr>
            <w:tcW w:w="751" w:type="dxa"/>
            <w:tcBorders>
              <w:top w:val="nil"/>
              <w:left w:val="nil"/>
              <w:bottom w:val="nil"/>
              <w:right w:val="nil"/>
            </w:tcBorders>
            <w:shd w:val="clear" w:color="auto" w:fill="auto"/>
            <w:noWrap/>
            <w:vAlign w:val="center"/>
            <w:hideMark/>
          </w:tcPr>
          <w:p w:rsidR="00CE17C3" w:rsidRPr="00CE17C3" w:rsidRDefault="00CE17C3" w:rsidP="00CE17C3">
            <w:pPr>
              <w:jc w:val="center"/>
              <w:rPr>
                <w:rFonts w:ascii="Arial" w:hAnsi="Arial" w:cs="Arial"/>
                <w:sz w:val="20"/>
                <w:szCs w:val="20"/>
              </w:rPr>
            </w:pPr>
          </w:p>
        </w:tc>
        <w:tc>
          <w:tcPr>
            <w:tcW w:w="3974" w:type="dxa"/>
            <w:tcBorders>
              <w:top w:val="nil"/>
              <w:left w:val="single" w:sz="4" w:space="0" w:color="000000"/>
              <w:bottom w:val="single" w:sz="4" w:space="0" w:color="000000"/>
              <w:right w:val="single" w:sz="4" w:space="0" w:color="000000"/>
            </w:tcBorders>
            <w:shd w:val="clear" w:color="000000" w:fill="B8CCE4"/>
            <w:noWrap/>
            <w:vAlign w:val="center"/>
            <w:hideMark/>
          </w:tcPr>
          <w:p w:rsidR="00CE17C3" w:rsidRPr="00CE17C3" w:rsidRDefault="00CE17C3" w:rsidP="00CE17C3">
            <w:pPr>
              <w:rPr>
                <w:rFonts w:ascii="Times" w:hAnsi="Times" w:cs="Times"/>
                <w:i/>
                <w:iCs/>
                <w:color w:val="000000"/>
                <w:sz w:val="20"/>
                <w:szCs w:val="20"/>
              </w:rPr>
            </w:pPr>
            <w:r w:rsidRPr="00CE17C3">
              <w:rPr>
                <w:rFonts w:ascii="Times" w:hAnsi="Times" w:cs="Times"/>
                <w:i/>
                <w:iCs/>
                <w:color w:val="000000"/>
                <w:sz w:val="20"/>
                <w:szCs w:val="20"/>
              </w:rPr>
              <w:t>TOPLAM</w:t>
            </w:r>
          </w:p>
        </w:tc>
        <w:tc>
          <w:tcPr>
            <w:tcW w:w="1308" w:type="dxa"/>
            <w:tcBorders>
              <w:top w:val="nil"/>
              <w:left w:val="nil"/>
              <w:bottom w:val="single" w:sz="4" w:space="0" w:color="000000"/>
              <w:right w:val="single" w:sz="4" w:space="0" w:color="000000"/>
            </w:tcBorders>
            <w:shd w:val="clear" w:color="000000" w:fill="B8CCE4"/>
            <w:noWrap/>
            <w:vAlign w:val="center"/>
            <w:hideMark/>
          </w:tcPr>
          <w:p w:rsidR="00CE17C3" w:rsidRPr="00CE17C3" w:rsidRDefault="00CE17C3" w:rsidP="00CE17C3">
            <w:pPr>
              <w:jc w:val="right"/>
              <w:rPr>
                <w:rFonts w:ascii="Times" w:hAnsi="Times" w:cs="Times"/>
                <w:i/>
                <w:iCs/>
                <w:color w:val="000000"/>
                <w:sz w:val="20"/>
                <w:szCs w:val="20"/>
              </w:rPr>
            </w:pPr>
            <w:r w:rsidRPr="00CE17C3">
              <w:rPr>
                <w:rFonts w:ascii="Times" w:hAnsi="Times" w:cs="Times"/>
                <w:i/>
                <w:iCs/>
                <w:color w:val="000000"/>
                <w:sz w:val="20"/>
                <w:szCs w:val="20"/>
              </w:rPr>
              <w:t>9.559.249,03</w:t>
            </w:r>
          </w:p>
        </w:tc>
        <w:tc>
          <w:tcPr>
            <w:tcW w:w="1308" w:type="dxa"/>
            <w:tcBorders>
              <w:top w:val="nil"/>
              <w:left w:val="nil"/>
              <w:bottom w:val="single" w:sz="4" w:space="0" w:color="000000"/>
              <w:right w:val="single" w:sz="4" w:space="0" w:color="000000"/>
            </w:tcBorders>
            <w:shd w:val="clear" w:color="000000" w:fill="B8CCE4"/>
            <w:noWrap/>
            <w:vAlign w:val="center"/>
            <w:hideMark/>
          </w:tcPr>
          <w:p w:rsidR="00CE17C3" w:rsidRPr="00CE17C3" w:rsidRDefault="00CE17C3" w:rsidP="00CE17C3">
            <w:pPr>
              <w:jc w:val="right"/>
              <w:rPr>
                <w:rFonts w:ascii="Times" w:hAnsi="Times" w:cs="Times"/>
                <w:i/>
                <w:iCs/>
                <w:color w:val="000000"/>
                <w:sz w:val="20"/>
                <w:szCs w:val="20"/>
              </w:rPr>
            </w:pPr>
            <w:r w:rsidRPr="00CE17C3">
              <w:rPr>
                <w:rFonts w:ascii="Times" w:hAnsi="Times" w:cs="Times"/>
                <w:i/>
                <w:iCs/>
                <w:color w:val="000000"/>
                <w:sz w:val="20"/>
                <w:szCs w:val="20"/>
              </w:rPr>
              <w:t>9.559.249,03</w:t>
            </w:r>
          </w:p>
        </w:tc>
        <w:tc>
          <w:tcPr>
            <w:tcW w:w="1190" w:type="dxa"/>
            <w:tcBorders>
              <w:top w:val="nil"/>
              <w:left w:val="nil"/>
              <w:bottom w:val="single" w:sz="4" w:space="0" w:color="000000"/>
              <w:right w:val="single" w:sz="4" w:space="0" w:color="000000"/>
            </w:tcBorders>
            <w:shd w:val="clear" w:color="000000" w:fill="B8CCE4"/>
            <w:noWrap/>
            <w:vAlign w:val="center"/>
            <w:hideMark/>
          </w:tcPr>
          <w:p w:rsidR="00CE17C3" w:rsidRPr="00CE17C3" w:rsidRDefault="00CE17C3" w:rsidP="00CE17C3">
            <w:pPr>
              <w:jc w:val="right"/>
              <w:rPr>
                <w:rFonts w:ascii="Times" w:hAnsi="Times" w:cs="Times"/>
                <w:i/>
                <w:iCs/>
                <w:color w:val="000000"/>
                <w:sz w:val="20"/>
                <w:szCs w:val="20"/>
              </w:rPr>
            </w:pPr>
            <w:r w:rsidRPr="00CE17C3">
              <w:rPr>
                <w:rFonts w:ascii="Times" w:hAnsi="Times" w:cs="Times"/>
                <w:i/>
                <w:iCs/>
                <w:color w:val="000000"/>
                <w:sz w:val="20"/>
                <w:szCs w:val="20"/>
              </w:rPr>
              <w:t>2.732.853,24</w:t>
            </w:r>
          </w:p>
        </w:tc>
        <w:tc>
          <w:tcPr>
            <w:tcW w:w="1123" w:type="dxa"/>
            <w:tcBorders>
              <w:top w:val="nil"/>
              <w:left w:val="nil"/>
              <w:bottom w:val="single" w:sz="4" w:space="0" w:color="000000"/>
              <w:right w:val="single" w:sz="4" w:space="0" w:color="000000"/>
            </w:tcBorders>
            <w:shd w:val="clear" w:color="000000" w:fill="B8CCE4"/>
            <w:noWrap/>
            <w:vAlign w:val="center"/>
            <w:hideMark/>
          </w:tcPr>
          <w:p w:rsidR="00CE17C3" w:rsidRPr="00CE17C3" w:rsidRDefault="00CE17C3" w:rsidP="00CE17C3">
            <w:pPr>
              <w:jc w:val="right"/>
              <w:rPr>
                <w:rFonts w:ascii="Times" w:hAnsi="Times" w:cs="Times"/>
                <w:i/>
                <w:iCs/>
                <w:color w:val="000000"/>
                <w:sz w:val="20"/>
                <w:szCs w:val="20"/>
              </w:rPr>
            </w:pPr>
            <w:r w:rsidRPr="00CE17C3">
              <w:rPr>
                <w:rFonts w:ascii="Times" w:hAnsi="Times" w:cs="Times"/>
                <w:i/>
                <w:iCs/>
                <w:color w:val="000000"/>
                <w:sz w:val="20"/>
                <w:szCs w:val="20"/>
              </w:rPr>
              <w:t>2.732.853,24</w:t>
            </w:r>
          </w:p>
        </w:tc>
      </w:tr>
    </w:tbl>
    <w:p w:rsidR="00653643" w:rsidRDefault="00653643" w:rsidP="004D171E">
      <w:pPr>
        <w:rPr>
          <w:rFonts w:ascii="Arial" w:hAnsi="Arial" w:cs="Arial"/>
          <w:sz w:val="20"/>
          <w:szCs w:val="20"/>
        </w:rPr>
      </w:pPr>
    </w:p>
    <w:p w:rsidR="00653643" w:rsidRPr="00CE17C3" w:rsidRDefault="00653643" w:rsidP="00CE17C3">
      <w:pPr>
        <w:rPr>
          <w:rFonts w:ascii="Arial" w:hAnsi="Arial" w:cs="Arial"/>
          <w:sz w:val="20"/>
          <w:szCs w:val="20"/>
        </w:rPr>
        <w:sectPr w:rsidR="00653643" w:rsidRPr="00CE17C3" w:rsidSect="008679B0">
          <w:headerReference w:type="default" r:id="rId21"/>
          <w:footerReference w:type="default" r:id="rId22"/>
          <w:pgSz w:w="11906" w:h="16838"/>
          <w:pgMar w:top="851" w:right="851" w:bottom="567" w:left="1134" w:header="454" w:footer="283" w:gutter="0"/>
          <w:cols w:space="708"/>
          <w:titlePg/>
          <w:docGrid w:linePitch="360"/>
        </w:sectPr>
      </w:pPr>
    </w:p>
    <w:tbl>
      <w:tblPr>
        <w:tblW w:w="13500" w:type="dxa"/>
        <w:tblInd w:w="1109" w:type="dxa"/>
        <w:tblCellMar>
          <w:left w:w="70" w:type="dxa"/>
          <w:right w:w="70" w:type="dxa"/>
        </w:tblCellMar>
        <w:tblLook w:val="04A0"/>
      </w:tblPr>
      <w:tblGrid>
        <w:gridCol w:w="5320"/>
        <w:gridCol w:w="1540"/>
        <w:gridCol w:w="1420"/>
        <w:gridCol w:w="1240"/>
        <w:gridCol w:w="1300"/>
        <w:gridCol w:w="1480"/>
        <w:gridCol w:w="1200"/>
      </w:tblGrid>
      <w:tr w:rsidR="00DB5F52" w:rsidRPr="00DB5F52" w:rsidTr="00DB5F52">
        <w:trPr>
          <w:trHeight w:val="315"/>
        </w:trPr>
        <w:tc>
          <w:tcPr>
            <w:tcW w:w="13500" w:type="dxa"/>
            <w:gridSpan w:val="7"/>
            <w:tcBorders>
              <w:top w:val="single" w:sz="8" w:space="0" w:color="auto"/>
              <w:left w:val="single" w:sz="8" w:space="0" w:color="auto"/>
              <w:bottom w:val="single" w:sz="4" w:space="0" w:color="auto"/>
              <w:right w:val="single" w:sz="8" w:space="0" w:color="000000"/>
            </w:tcBorders>
            <w:shd w:val="clear" w:color="000000" w:fill="B8CCE4"/>
            <w:noWrap/>
            <w:vAlign w:val="center"/>
            <w:hideMark/>
          </w:tcPr>
          <w:p w:rsidR="00DB5F52" w:rsidRPr="00DB5F52" w:rsidRDefault="00932BC5" w:rsidP="00DB5F52">
            <w:pPr>
              <w:jc w:val="center"/>
              <w:rPr>
                <w:b/>
                <w:bCs/>
                <w:color w:val="000000"/>
              </w:rPr>
            </w:pPr>
            <w:r>
              <w:rPr>
                <w:sz w:val="20"/>
                <w:szCs w:val="20"/>
              </w:rPr>
              <w:lastRenderedPageBreak/>
              <w:t xml:space="preserve">              </w:t>
            </w:r>
            <w:r w:rsidR="00DB5F52" w:rsidRPr="00DB5F52">
              <w:rPr>
                <w:b/>
                <w:bCs/>
                <w:color w:val="000000"/>
              </w:rPr>
              <w:t>2016 YILI TAHAKKUK TAHSİLAT LİSTESİ</w:t>
            </w:r>
          </w:p>
        </w:tc>
      </w:tr>
      <w:tr w:rsidR="00DB5F52" w:rsidRPr="00DB5F52" w:rsidTr="00DB5F52">
        <w:trPr>
          <w:trHeight w:val="585"/>
        </w:trPr>
        <w:tc>
          <w:tcPr>
            <w:tcW w:w="5320" w:type="dxa"/>
            <w:tcBorders>
              <w:top w:val="nil"/>
              <w:left w:val="single" w:sz="8" w:space="0" w:color="auto"/>
              <w:bottom w:val="single" w:sz="4" w:space="0" w:color="auto"/>
              <w:right w:val="single" w:sz="4" w:space="0" w:color="auto"/>
            </w:tcBorders>
            <w:shd w:val="clear" w:color="000000" w:fill="B8CCE4"/>
            <w:vAlign w:val="center"/>
            <w:hideMark/>
          </w:tcPr>
          <w:p w:rsidR="00DB5F52" w:rsidRPr="00DB5F52" w:rsidRDefault="00DB5F52" w:rsidP="00DB5F52">
            <w:pPr>
              <w:jc w:val="center"/>
              <w:rPr>
                <w:color w:val="000000"/>
                <w:sz w:val="14"/>
                <w:szCs w:val="14"/>
              </w:rPr>
            </w:pPr>
            <w:r w:rsidRPr="00DB5F52">
              <w:rPr>
                <w:color w:val="000000"/>
                <w:sz w:val="14"/>
                <w:szCs w:val="14"/>
              </w:rPr>
              <w:t>AÇIKLAMA</w:t>
            </w:r>
          </w:p>
        </w:tc>
        <w:tc>
          <w:tcPr>
            <w:tcW w:w="1540" w:type="dxa"/>
            <w:tcBorders>
              <w:top w:val="nil"/>
              <w:left w:val="nil"/>
              <w:bottom w:val="single" w:sz="4" w:space="0" w:color="auto"/>
              <w:right w:val="single" w:sz="4" w:space="0" w:color="auto"/>
            </w:tcBorders>
            <w:shd w:val="clear" w:color="000000" w:fill="B8CCE4"/>
            <w:vAlign w:val="center"/>
            <w:hideMark/>
          </w:tcPr>
          <w:p w:rsidR="00DB5F52" w:rsidRPr="00DB5F52" w:rsidRDefault="00DB5F52" w:rsidP="00DB5F52">
            <w:pPr>
              <w:jc w:val="center"/>
              <w:rPr>
                <w:color w:val="000000"/>
                <w:sz w:val="14"/>
                <w:szCs w:val="14"/>
              </w:rPr>
            </w:pPr>
            <w:r w:rsidRPr="00DB5F52">
              <w:rPr>
                <w:color w:val="000000"/>
                <w:sz w:val="14"/>
                <w:szCs w:val="14"/>
              </w:rPr>
              <w:t>2015 DEVREDEN GELİR TAHAKKUKU</w:t>
            </w:r>
          </w:p>
        </w:tc>
        <w:tc>
          <w:tcPr>
            <w:tcW w:w="1420" w:type="dxa"/>
            <w:tcBorders>
              <w:top w:val="nil"/>
              <w:left w:val="nil"/>
              <w:bottom w:val="single" w:sz="4" w:space="0" w:color="auto"/>
              <w:right w:val="single" w:sz="4" w:space="0" w:color="auto"/>
            </w:tcBorders>
            <w:shd w:val="clear" w:color="000000" w:fill="B8CCE4"/>
            <w:vAlign w:val="bottom"/>
            <w:hideMark/>
          </w:tcPr>
          <w:p w:rsidR="00DB5F52" w:rsidRPr="00DB5F52" w:rsidRDefault="00DB5F52" w:rsidP="00DB5F52">
            <w:pPr>
              <w:jc w:val="center"/>
              <w:rPr>
                <w:color w:val="000000"/>
                <w:sz w:val="14"/>
                <w:szCs w:val="14"/>
              </w:rPr>
            </w:pPr>
            <w:r w:rsidRPr="00DB5F52">
              <w:rPr>
                <w:color w:val="000000"/>
                <w:sz w:val="14"/>
                <w:szCs w:val="14"/>
              </w:rPr>
              <w:br/>
              <w:t>2016 YILI</w:t>
            </w:r>
            <w:r w:rsidRPr="00DB5F52">
              <w:rPr>
                <w:color w:val="000000"/>
                <w:sz w:val="14"/>
                <w:szCs w:val="14"/>
              </w:rPr>
              <w:br/>
              <w:t>TAHAKKUKU</w:t>
            </w:r>
          </w:p>
        </w:tc>
        <w:tc>
          <w:tcPr>
            <w:tcW w:w="1240" w:type="dxa"/>
            <w:tcBorders>
              <w:top w:val="nil"/>
              <w:left w:val="nil"/>
              <w:bottom w:val="single" w:sz="4" w:space="0" w:color="auto"/>
              <w:right w:val="single" w:sz="4" w:space="0" w:color="auto"/>
            </w:tcBorders>
            <w:shd w:val="clear" w:color="000000" w:fill="B8CCE4"/>
            <w:vAlign w:val="center"/>
            <w:hideMark/>
          </w:tcPr>
          <w:p w:rsidR="00DB5F52" w:rsidRPr="00DB5F52" w:rsidRDefault="00DB5F52" w:rsidP="00DB5F52">
            <w:pPr>
              <w:jc w:val="center"/>
              <w:rPr>
                <w:color w:val="000000"/>
                <w:sz w:val="14"/>
                <w:szCs w:val="14"/>
              </w:rPr>
            </w:pPr>
            <w:r w:rsidRPr="00DB5F52">
              <w:rPr>
                <w:color w:val="000000"/>
                <w:sz w:val="14"/>
                <w:szCs w:val="14"/>
              </w:rPr>
              <w:t>TOPLAM TAHAKKUK</w:t>
            </w:r>
          </w:p>
        </w:tc>
        <w:tc>
          <w:tcPr>
            <w:tcW w:w="1300" w:type="dxa"/>
            <w:tcBorders>
              <w:top w:val="nil"/>
              <w:left w:val="nil"/>
              <w:bottom w:val="single" w:sz="4" w:space="0" w:color="auto"/>
              <w:right w:val="single" w:sz="4" w:space="0" w:color="auto"/>
            </w:tcBorders>
            <w:shd w:val="clear" w:color="000000" w:fill="B8CCE4"/>
            <w:vAlign w:val="bottom"/>
            <w:hideMark/>
          </w:tcPr>
          <w:p w:rsidR="00DB5F52" w:rsidRPr="00DB5F52" w:rsidRDefault="00DB5F52" w:rsidP="00DB5F52">
            <w:pPr>
              <w:jc w:val="center"/>
              <w:rPr>
                <w:color w:val="000000"/>
                <w:sz w:val="14"/>
                <w:szCs w:val="14"/>
              </w:rPr>
            </w:pPr>
            <w:r w:rsidRPr="00DB5F52">
              <w:rPr>
                <w:color w:val="000000"/>
                <w:sz w:val="14"/>
                <w:szCs w:val="14"/>
              </w:rPr>
              <w:br/>
              <w:t>2016 YILI</w:t>
            </w:r>
            <w:r w:rsidRPr="00DB5F52">
              <w:rPr>
                <w:color w:val="000000"/>
                <w:sz w:val="14"/>
                <w:szCs w:val="14"/>
              </w:rPr>
              <w:br/>
              <w:t>NET TAHSILATI</w:t>
            </w:r>
          </w:p>
        </w:tc>
        <w:tc>
          <w:tcPr>
            <w:tcW w:w="1480" w:type="dxa"/>
            <w:tcBorders>
              <w:top w:val="nil"/>
              <w:left w:val="nil"/>
              <w:bottom w:val="single" w:sz="4" w:space="0" w:color="auto"/>
              <w:right w:val="single" w:sz="4" w:space="0" w:color="auto"/>
            </w:tcBorders>
            <w:shd w:val="clear" w:color="000000" w:fill="B8CCE4"/>
            <w:vAlign w:val="bottom"/>
            <w:hideMark/>
          </w:tcPr>
          <w:p w:rsidR="00DB5F52" w:rsidRPr="00DB5F52" w:rsidRDefault="00DB5F52" w:rsidP="00DB5F52">
            <w:pPr>
              <w:jc w:val="center"/>
              <w:rPr>
                <w:color w:val="000000"/>
                <w:sz w:val="14"/>
                <w:szCs w:val="14"/>
              </w:rPr>
            </w:pPr>
            <w:r w:rsidRPr="00DB5F52">
              <w:rPr>
                <w:color w:val="000000"/>
                <w:sz w:val="14"/>
                <w:szCs w:val="14"/>
              </w:rPr>
              <w:br/>
              <w:t>GELECEK YILA</w:t>
            </w:r>
            <w:r w:rsidRPr="00DB5F52">
              <w:rPr>
                <w:color w:val="000000"/>
                <w:sz w:val="14"/>
                <w:szCs w:val="14"/>
              </w:rPr>
              <w:br/>
              <w:t>DEVREDEN TAHAK.</w:t>
            </w:r>
          </w:p>
        </w:tc>
        <w:tc>
          <w:tcPr>
            <w:tcW w:w="1200" w:type="dxa"/>
            <w:tcBorders>
              <w:top w:val="nil"/>
              <w:left w:val="nil"/>
              <w:bottom w:val="single" w:sz="4" w:space="0" w:color="auto"/>
              <w:right w:val="single" w:sz="8" w:space="0" w:color="auto"/>
            </w:tcBorders>
            <w:shd w:val="clear" w:color="000000" w:fill="B8CCE4"/>
            <w:vAlign w:val="bottom"/>
            <w:hideMark/>
          </w:tcPr>
          <w:p w:rsidR="00DB5F52" w:rsidRPr="00DB5F52" w:rsidRDefault="00DB5F52" w:rsidP="00DB5F52">
            <w:pPr>
              <w:jc w:val="center"/>
              <w:rPr>
                <w:color w:val="000000"/>
                <w:sz w:val="14"/>
                <w:szCs w:val="14"/>
              </w:rPr>
            </w:pPr>
            <w:r w:rsidRPr="00DB5F52">
              <w:rPr>
                <w:color w:val="000000"/>
                <w:sz w:val="14"/>
                <w:szCs w:val="14"/>
              </w:rPr>
              <w:br/>
              <w:t>TAHSILAT</w:t>
            </w:r>
            <w:r w:rsidRPr="00DB5F52">
              <w:rPr>
                <w:color w:val="000000"/>
                <w:sz w:val="14"/>
                <w:szCs w:val="14"/>
              </w:rPr>
              <w:br/>
              <w:t>ORANI %</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BİNA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2.669.066,63</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5.459.459,60</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8.128.526,23</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4.661.019,75</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3.427.972,62</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57%</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ARSA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3.437.998,91</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6.922.401,07</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10.360.399,98</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5.792.122,76</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4.446.999,73</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56%</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ARAZİ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52.281,13</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21.613,62</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73.894,75</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28.577,10</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43.914,01</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39%</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ÇEVRE TEMİZLİK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723.620,86</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917.232,23</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1.640.853,09</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708.962,61</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900.542,25</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43%</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HABERLEŞME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34.347,71</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-16.679,64</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17.668,07</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14.594,64</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3.073,43</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83%</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ELEKTRİK TÜKETİM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288.348,77</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693.483,44</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981.832,21</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930.068,37</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6.146,72</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95%</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EĞLENCE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151.554,18</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151.554,18</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151.554,18</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İLAN VE REKLAM VERGİSİ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240.456,72</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181.877,32</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422.334,04</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218.829,29</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203.144,75</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52%</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İŞGAL HARCI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383.480,25</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935.138,48</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1.318.618,73</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999.097,57</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315.970,16</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76%</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İŞYERİ AÇMA İZNİ HARCI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3.407,25</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148.146,25</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151.553,50</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151.553,50</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TATİL GÜNLERİNDE ÇALIŞMA RUHSATI HARCI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8.603,80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1.961,30</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10.565,10</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981,30</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8.603,80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9%</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TELLALLIK HARCI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111.871,10</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111.871,10</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111.871,10</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 xml:space="preserve">İNŞAAT VE YAPI KULLANIM HARÇLARI </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318.332,22</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6.178.759,67</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6.497.091,89</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6.363.387,74</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126.986,47</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98%</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 xml:space="preserve">ŞARTNAME, BASILI EVRAK, FORM SATIŞ </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60.581,59</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272.292,50</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332.874,09</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283.781,92</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48.992,17</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85%</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ÇEVRE VE ESENLİK (EVSEL KATI ATIK ÜCRETİ)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2.832.411,19</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2.832.411,19</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2.832.381,19</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BÜTÇE İÇİ İŞLETME GELİRLERİ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1.109.264,30</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1.109.264,30</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1.109.264,30</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TARIMSAL HİZMETLERE İLİŞKİN GELİRLER</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21.521,47</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411.833,11</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433.354,58</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384.105,94</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49.248,64</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89%</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KİRA GELİRLERİ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5.051.456,72</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4.708.804,38</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9.760.261,10</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1.630.643,30</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7.429.448,56</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17%</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BAĞIŞ VE YARDIMLAR</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2.147.381,42</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2.147.381,42</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2.147.381,42</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MERKEZİ İDARE VERGİ GELİR. ALINAN PAY</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7.518.417,82</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7.518.417,82</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7.518.417,82</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YOL HARCAMALARINA KATILMA PAYI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102.915,69</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399.187,61</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502.103,30</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406.003,61</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96.099,69</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81%</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İDARİ PARA CEZALARI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2.455.791,25</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1.322.021,33</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3.777.812,58</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1.093.464,62</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2.668.878,71</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29%</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VERGİ CEZALARI VE GECİKME CEZALARI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558.880,23</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1.316.879,31</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1.875.759,54</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1.560.084,04</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306.457,10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83%</w:t>
            </w:r>
          </w:p>
        </w:tc>
      </w:tr>
      <w:tr w:rsidR="00DB5F52" w:rsidRPr="00DB5F52" w:rsidTr="00DB5F52">
        <w:trPr>
          <w:trHeight w:val="300"/>
        </w:trPr>
        <w:tc>
          <w:tcPr>
            <w:tcW w:w="5320" w:type="dxa"/>
            <w:tcBorders>
              <w:top w:val="nil"/>
              <w:left w:val="single" w:sz="8" w:space="0" w:color="auto"/>
              <w:bottom w:val="single" w:sz="4" w:space="0" w:color="auto"/>
              <w:right w:val="single" w:sz="4" w:space="0" w:color="auto"/>
            </w:tcBorders>
            <w:shd w:val="clear" w:color="000000" w:fill="DBE5F1"/>
            <w:noWrap/>
            <w:vAlign w:val="bottom"/>
            <w:hideMark/>
          </w:tcPr>
          <w:p w:rsidR="00DB5F52" w:rsidRPr="00DB5F52" w:rsidRDefault="00DB5F52" w:rsidP="00DB5F52">
            <w:pPr>
              <w:rPr>
                <w:color w:val="000000"/>
                <w:sz w:val="22"/>
                <w:szCs w:val="22"/>
              </w:rPr>
            </w:pPr>
            <w:r w:rsidRPr="00DB5F52">
              <w:rPr>
                <w:color w:val="000000"/>
                <w:sz w:val="22"/>
                <w:szCs w:val="22"/>
              </w:rPr>
              <w:t>TAŞINMAZ SATIŞI</w:t>
            </w:r>
          </w:p>
        </w:tc>
        <w:tc>
          <w:tcPr>
            <w:tcW w:w="15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42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13.971.859,19</w:t>
            </w:r>
          </w:p>
        </w:tc>
        <w:tc>
          <w:tcPr>
            <w:tcW w:w="124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13.971.859,19</w:t>
            </w:r>
          </w:p>
        </w:tc>
        <w:tc>
          <w:tcPr>
            <w:tcW w:w="130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13.971.859,19</w:t>
            </w:r>
          </w:p>
        </w:tc>
        <w:tc>
          <w:tcPr>
            <w:tcW w:w="1480" w:type="dxa"/>
            <w:tcBorders>
              <w:top w:val="nil"/>
              <w:left w:val="nil"/>
              <w:bottom w:val="single" w:sz="4" w:space="0" w:color="auto"/>
              <w:right w:val="single" w:sz="4" w:space="0" w:color="auto"/>
            </w:tcBorders>
            <w:shd w:val="clear" w:color="000000" w:fill="DBE5F1"/>
            <w:vAlign w:val="center"/>
            <w:hideMark/>
          </w:tcPr>
          <w:p w:rsidR="00DB5F52" w:rsidRPr="00DB5F52" w:rsidRDefault="00DB5F52" w:rsidP="00DB5F52">
            <w:pPr>
              <w:jc w:val="right"/>
              <w:rPr>
                <w:color w:val="000000"/>
                <w:sz w:val="14"/>
                <w:szCs w:val="14"/>
              </w:rPr>
            </w:pPr>
            <w:r w:rsidRPr="00DB5F52">
              <w:rPr>
                <w:color w:val="000000"/>
                <w:sz w:val="14"/>
                <w:szCs w:val="14"/>
              </w:rPr>
              <w:t>0,00</w:t>
            </w:r>
          </w:p>
        </w:tc>
        <w:tc>
          <w:tcPr>
            <w:tcW w:w="1200" w:type="dxa"/>
            <w:tcBorders>
              <w:top w:val="nil"/>
              <w:left w:val="nil"/>
              <w:bottom w:val="single" w:sz="4" w:space="0" w:color="auto"/>
              <w:right w:val="single" w:sz="8" w:space="0" w:color="auto"/>
            </w:tcBorders>
            <w:shd w:val="clear" w:color="000000" w:fill="DBE5F1"/>
            <w:vAlign w:val="center"/>
            <w:hideMark/>
          </w:tcPr>
          <w:p w:rsidR="00DB5F52" w:rsidRPr="00DB5F52" w:rsidRDefault="00DB5F52" w:rsidP="00DB5F52">
            <w:pPr>
              <w:jc w:val="center"/>
              <w:rPr>
                <w:color w:val="000000"/>
                <w:sz w:val="14"/>
                <w:szCs w:val="14"/>
              </w:rPr>
            </w:pPr>
            <w:r w:rsidRPr="00DB5F52">
              <w:rPr>
                <w:color w:val="000000"/>
                <w:sz w:val="14"/>
                <w:szCs w:val="14"/>
              </w:rPr>
              <w:t>100%</w:t>
            </w:r>
          </w:p>
        </w:tc>
      </w:tr>
      <w:tr w:rsidR="00DB5F52" w:rsidRPr="00DB5F52" w:rsidTr="00DB5F52">
        <w:trPr>
          <w:trHeight w:val="315"/>
        </w:trPr>
        <w:tc>
          <w:tcPr>
            <w:tcW w:w="5320" w:type="dxa"/>
            <w:tcBorders>
              <w:top w:val="nil"/>
              <w:left w:val="single" w:sz="8" w:space="0" w:color="auto"/>
              <w:bottom w:val="single" w:sz="8" w:space="0" w:color="auto"/>
              <w:right w:val="single" w:sz="4" w:space="0" w:color="auto"/>
            </w:tcBorders>
            <w:shd w:val="clear" w:color="000000" w:fill="B8CCE4"/>
            <w:vAlign w:val="center"/>
            <w:hideMark/>
          </w:tcPr>
          <w:p w:rsidR="00DB5F52" w:rsidRPr="00DB5F52" w:rsidRDefault="00DB5F52" w:rsidP="00DB5F52">
            <w:pPr>
              <w:jc w:val="right"/>
              <w:rPr>
                <w:color w:val="000000"/>
                <w:sz w:val="14"/>
                <w:szCs w:val="14"/>
              </w:rPr>
            </w:pPr>
            <w:r w:rsidRPr="00DB5F52">
              <w:rPr>
                <w:color w:val="000000"/>
                <w:sz w:val="14"/>
                <w:szCs w:val="14"/>
              </w:rPr>
              <w:t> </w:t>
            </w:r>
          </w:p>
        </w:tc>
        <w:tc>
          <w:tcPr>
            <w:tcW w:w="1540" w:type="dxa"/>
            <w:tcBorders>
              <w:top w:val="nil"/>
              <w:left w:val="nil"/>
              <w:bottom w:val="single" w:sz="8" w:space="0" w:color="auto"/>
              <w:right w:val="single" w:sz="4" w:space="0" w:color="auto"/>
            </w:tcBorders>
            <w:shd w:val="clear" w:color="000000" w:fill="B8CCE4"/>
            <w:vAlign w:val="center"/>
            <w:hideMark/>
          </w:tcPr>
          <w:p w:rsidR="00DB5F52" w:rsidRPr="00DB5F52" w:rsidRDefault="00DB5F52" w:rsidP="00DB5F52">
            <w:pPr>
              <w:jc w:val="right"/>
              <w:rPr>
                <w:color w:val="000000"/>
                <w:sz w:val="14"/>
                <w:szCs w:val="14"/>
              </w:rPr>
            </w:pPr>
            <w:r w:rsidRPr="00DB5F52">
              <w:rPr>
                <w:color w:val="000000"/>
                <w:sz w:val="14"/>
                <w:szCs w:val="14"/>
              </w:rPr>
              <w:t>16.650.756,98</w:t>
            </w:r>
          </w:p>
        </w:tc>
        <w:tc>
          <w:tcPr>
            <w:tcW w:w="1420" w:type="dxa"/>
            <w:tcBorders>
              <w:top w:val="nil"/>
              <w:left w:val="nil"/>
              <w:bottom w:val="single" w:sz="8" w:space="0" w:color="auto"/>
              <w:right w:val="single" w:sz="4" w:space="0" w:color="auto"/>
            </w:tcBorders>
            <w:shd w:val="clear" w:color="000000" w:fill="B8CCE4"/>
            <w:vAlign w:val="center"/>
            <w:hideMark/>
          </w:tcPr>
          <w:p w:rsidR="00DB5F52" w:rsidRPr="00DB5F52" w:rsidRDefault="00DB5F52" w:rsidP="00DB5F52">
            <w:pPr>
              <w:jc w:val="right"/>
              <w:rPr>
                <w:color w:val="000000"/>
                <w:sz w:val="14"/>
                <w:szCs w:val="14"/>
              </w:rPr>
            </w:pPr>
            <w:r w:rsidRPr="00DB5F52">
              <w:rPr>
                <w:color w:val="000000"/>
                <w:sz w:val="14"/>
                <w:szCs w:val="14"/>
              </w:rPr>
              <w:t>57.782.265,25</w:t>
            </w:r>
          </w:p>
        </w:tc>
        <w:tc>
          <w:tcPr>
            <w:tcW w:w="1240" w:type="dxa"/>
            <w:tcBorders>
              <w:top w:val="nil"/>
              <w:left w:val="nil"/>
              <w:bottom w:val="single" w:sz="8" w:space="0" w:color="auto"/>
              <w:right w:val="single" w:sz="4" w:space="0" w:color="auto"/>
            </w:tcBorders>
            <w:shd w:val="clear" w:color="000000" w:fill="B8CCE4"/>
            <w:vAlign w:val="center"/>
            <w:hideMark/>
          </w:tcPr>
          <w:p w:rsidR="00DB5F52" w:rsidRPr="00DB5F52" w:rsidRDefault="00DB5F52" w:rsidP="00DB5F52">
            <w:pPr>
              <w:jc w:val="right"/>
              <w:rPr>
                <w:color w:val="000000"/>
                <w:sz w:val="14"/>
                <w:szCs w:val="14"/>
              </w:rPr>
            </w:pPr>
            <w:r w:rsidRPr="00DB5F52">
              <w:rPr>
                <w:color w:val="000000"/>
                <w:sz w:val="14"/>
                <w:szCs w:val="14"/>
              </w:rPr>
              <w:t>74.433.022,23</w:t>
            </w:r>
          </w:p>
        </w:tc>
        <w:tc>
          <w:tcPr>
            <w:tcW w:w="1300" w:type="dxa"/>
            <w:tcBorders>
              <w:top w:val="nil"/>
              <w:left w:val="nil"/>
              <w:bottom w:val="single" w:sz="8" w:space="0" w:color="auto"/>
              <w:right w:val="single" w:sz="4" w:space="0" w:color="auto"/>
            </w:tcBorders>
            <w:shd w:val="clear" w:color="000000" w:fill="B8CCE4"/>
            <w:vAlign w:val="center"/>
            <w:hideMark/>
          </w:tcPr>
          <w:p w:rsidR="00DB5F52" w:rsidRPr="00DB5F52" w:rsidRDefault="00DB5F52" w:rsidP="00DB5F52">
            <w:pPr>
              <w:jc w:val="right"/>
              <w:rPr>
                <w:color w:val="000000"/>
                <w:sz w:val="14"/>
                <w:szCs w:val="14"/>
              </w:rPr>
            </w:pPr>
            <w:r w:rsidRPr="00DB5F52">
              <w:rPr>
                <w:color w:val="000000"/>
                <w:sz w:val="14"/>
                <w:szCs w:val="14"/>
              </w:rPr>
              <w:t>53.275.663,84</w:t>
            </w:r>
          </w:p>
        </w:tc>
        <w:tc>
          <w:tcPr>
            <w:tcW w:w="1480" w:type="dxa"/>
            <w:tcBorders>
              <w:top w:val="nil"/>
              <w:left w:val="nil"/>
              <w:bottom w:val="single" w:sz="8" w:space="0" w:color="auto"/>
              <w:right w:val="single" w:sz="4" w:space="0" w:color="auto"/>
            </w:tcBorders>
            <w:shd w:val="clear" w:color="000000" w:fill="B8CCE4"/>
            <w:vAlign w:val="center"/>
            <w:hideMark/>
          </w:tcPr>
          <w:p w:rsidR="00DB5F52" w:rsidRPr="00DB5F52" w:rsidRDefault="00DB5F52" w:rsidP="00DB5F52">
            <w:pPr>
              <w:jc w:val="right"/>
              <w:rPr>
                <w:color w:val="000000"/>
                <w:sz w:val="14"/>
                <w:szCs w:val="14"/>
              </w:rPr>
            </w:pPr>
            <w:r w:rsidRPr="00DB5F52">
              <w:rPr>
                <w:color w:val="000000"/>
                <w:sz w:val="14"/>
                <w:szCs w:val="14"/>
              </w:rPr>
              <w:t>20.181.235,74</w:t>
            </w:r>
          </w:p>
        </w:tc>
        <w:tc>
          <w:tcPr>
            <w:tcW w:w="1200" w:type="dxa"/>
            <w:tcBorders>
              <w:top w:val="nil"/>
              <w:left w:val="nil"/>
              <w:bottom w:val="single" w:sz="8" w:space="0" w:color="auto"/>
              <w:right w:val="single" w:sz="8" w:space="0" w:color="auto"/>
            </w:tcBorders>
            <w:shd w:val="clear" w:color="000000" w:fill="B8CCE4"/>
            <w:vAlign w:val="center"/>
            <w:hideMark/>
          </w:tcPr>
          <w:p w:rsidR="00DB5F52" w:rsidRPr="00DB5F52" w:rsidRDefault="00DB5F52" w:rsidP="00DB5F52">
            <w:pPr>
              <w:jc w:val="center"/>
              <w:rPr>
                <w:color w:val="000000"/>
                <w:sz w:val="14"/>
                <w:szCs w:val="14"/>
              </w:rPr>
            </w:pPr>
            <w:r w:rsidRPr="00DB5F52">
              <w:rPr>
                <w:color w:val="000000"/>
                <w:sz w:val="14"/>
                <w:szCs w:val="14"/>
              </w:rPr>
              <w:t>72%</w:t>
            </w:r>
          </w:p>
        </w:tc>
      </w:tr>
    </w:tbl>
    <w:p w:rsidR="00DB5F52" w:rsidRDefault="00DB5F52" w:rsidP="00D22590">
      <w:pPr>
        <w:tabs>
          <w:tab w:val="left" w:pos="5620"/>
        </w:tabs>
        <w:rPr>
          <w:sz w:val="20"/>
          <w:szCs w:val="20"/>
        </w:rPr>
      </w:pPr>
    </w:p>
    <w:p w:rsidR="00446F1B" w:rsidRDefault="00446F1B" w:rsidP="00D22590">
      <w:pPr>
        <w:tabs>
          <w:tab w:val="left" w:pos="5620"/>
        </w:tabs>
        <w:rPr>
          <w:sz w:val="20"/>
          <w:szCs w:val="20"/>
        </w:rPr>
      </w:pPr>
    </w:p>
    <w:tbl>
      <w:tblPr>
        <w:tblW w:w="14757" w:type="dxa"/>
        <w:tblInd w:w="479" w:type="dxa"/>
        <w:tblLayout w:type="fixed"/>
        <w:tblCellMar>
          <w:left w:w="70" w:type="dxa"/>
          <w:right w:w="70" w:type="dxa"/>
        </w:tblCellMar>
        <w:tblLook w:val="04A0"/>
      </w:tblPr>
      <w:tblGrid>
        <w:gridCol w:w="350"/>
        <w:gridCol w:w="3579"/>
        <w:gridCol w:w="945"/>
        <w:gridCol w:w="945"/>
        <w:gridCol w:w="945"/>
        <w:gridCol w:w="350"/>
        <w:gridCol w:w="4100"/>
        <w:gridCol w:w="1275"/>
        <w:gridCol w:w="1276"/>
        <w:gridCol w:w="992"/>
      </w:tblGrid>
      <w:tr w:rsidR="00C10160" w:rsidRPr="00C10160" w:rsidTr="00C10160">
        <w:trPr>
          <w:trHeight w:val="318"/>
        </w:trPr>
        <w:tc>
          <w:tcPr>
            <w:tcW w:w="14757" w:type="dxa"/>
            <w:gridSpan w:val="10"/>
            <w:tcBorders>
              <w:top w:val="nil"/>
              <w:left w:val="nil"/>
              <w:bottom w:val="nil"/>
              <w:right w:val="nil"/>
            </w:tcBorders>
            <w:shd w:val="clear" w:color="auto" w:fill="auto"/>
            <w:hideMark/>
          </w:tcPr>
          <w:p w:rsidR="00C10160" w:rsidRPr="00C10160" w:rsidRDefault="00C10160" w:rsidP="00C10160">
            <w:pPr>
              <w:jc w:val="center"/>
              <w:rPr>
                <w:b/>
                <w:bCs/>
                <w:color w:val="000000"/>
              </w:rPr>
            </w:pPr>
            <w:r w:rsidRPr="00C10160">
              <w:rPr>
                <w:b/>
                <w:bCs/>
                <w:color w:val="000000"/>
              </w:rPr>
              <w:t>SEFERİHİSAR BELEDİYE BAŞKANLIĞI</w:t>
            </w:r>
          </w:p>
        </w:tc>
      </w:tr>
      <w:tr w:rsidR="00C10160" w:rsidRPr="00C10160" w:rsidTr="00C10160">
        <w:trPr>
          <w:trHeight w:val="333"/>
        </w:trPr>
        <w:tc>
          <w:tcPr>
            <w:tcW w:w="14757" w:type="dxa"/>
            <w:gridSpan w:val="10"/>
            <w:tcBorders>
              <w:top w:val="nil"/>
              <w:left w:val="nil"/>
              <w:bottom w:val="nil"/>
              <w:right w:val="nil"/>
            </w:tcBorders>
            <w:shd w:val="clear" w:color="auto" w:fill="auto"/>
            <w:hideMark/>
          </w:tcPr>
          <w:p w:rsidR="00C10160" w:rsidRPr="00C10160" w:rsidRDefault="00C10160" w:rsidP="00C10160">
            <w:pPr>
              <w:jc w:val="center"/>
              <w:rPr>
                <w:color w:val="000000"/>
              </w:rPr>
            </w:pPr>
            <w:r w:rsidRPr="00C10160">
              <w:rPr>
                <w:color w:val="000000"/>
              </w:rPr>
              <w:t>2016 Yılı Kapanış Bilançosu</w:t>
            </w:r>
          </w:p>
        </w:tc>
      </w:tr>
      <w:tr w:rsidR="00C10160" w:rsidRPr="00C10160" w:rsidTr="00C10160">
        <w:trPr>
          <w:trHeight w:val="363"/>
        </w:trPr>
        <w:tc>
          <w:tcPr>
            <w:tcW w:w="392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AKTİF</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2014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2015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2016 YILI</w:t>
            </w:r>
          </w:p>
        </w:tc>
        <w:tc>
          <w:tcPr>
            <w:tcW w:w="4450" w:type="dxa"/>
            <w:gridSpan w:val="2"/>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PASİF</w:t>
            </w:r>
          </w:p>
        </w:tc>
        <w:tc>
          <w:tcPr>
            <w:tcW w:w="127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2014 YILI</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2015 YILI</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2016 YILI</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DÖNEN VARLIKLAR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21.629.986,95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29.580.262,94</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43.867.646,24</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KISA VADELİ YABANCI KAYNAKLAR</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30.222.278,81</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32.758.618,33</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22.689.438,85</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10</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HAZIR DEĞERLER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745.853,99</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2.500.966,76</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8.553.290,10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KISA VADELİ İÇ MALİ BORÇLAR</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1.806.399,05</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3.723.492,95</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4.379.646,52</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100</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KASA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300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BANKA KREDİLERİ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1.461.399,05</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3.218.492,95</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3.874.646,52</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101</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ÇEKLER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303</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KAMU İDARELERİNE MALİ BORÇLAR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102</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BANKA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141.980,68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1.875.556,97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7.354.256,10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304</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CARİ YILDA ÖDENECEK TAHVİLLER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103</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VERİLEN ÇEKLER VE GÖNDERME EMİRLERİ HESABI ( - )</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309</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KISA VADELİ DİĞER İÇ MALİ BORÇLAR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345.000,00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505.000,00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505.000,00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104</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PROJE ÖZEL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31</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KISA VADELİ DIŞ MALİ BORÇLAR</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105</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DÖVİZ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310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CARİ YILDA ÖDENECEK DIŞ MALİ BORÇLAR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106</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DÖVİZ GÖNDERME EMİRLERİ HESABI  ( - )</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-2.500,00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-2.500,00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32</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FAALİYET BORÇLARI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6.465.992,58</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6.663.331,31</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7.909.600,94</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108</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HAZIR DEĞERLER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320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BÜTÇE EMANETLERİ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6.465.992,58</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6.663.331,31</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7.909.600,94</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109</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BANKA KREDİ KARTLARINDAN ALACAKLAR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603.873,31</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627.909,79</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1.201.534,00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322</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BÜTÇELEŞTİRİLECEK BORÇLAR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117</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MENKUL VARLIKLAR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33</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EMANET YABANCI KAYNAKLAR</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5.493.382,59</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3.199.095,29</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4.183.009,22</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118</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MENKUL KIYMET VE VARLIKLAR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330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DEPOZİTO VE TEMİNATLAR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1.377.813,34</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365.270,11</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314.297,72</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12</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FAALİYET  ALACAKLARI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13.998.396,79</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16.168.041,97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19.747.431,56</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333</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EMANETLER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4.115.569,25</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2.833.825,18</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3.868.711,50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120</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GELİRLERDEN  ALACAKLAR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34</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ALINAN AVANSLAR</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121</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GELİRLERDEN TAKİPLİ ALACAKLAR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13.877.025,08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16.093.749,05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18.591.114,59</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340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SİPARİŞ AVANSLARI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122</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GELİRLERDEN TECİLLİ VE TEHİRLİ ALACAKLAR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74.439,51</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8.363,15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1.090.387,20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349</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DİĞER AVANSLAR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126</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VERİLEN DEPOZİTO VE TEMİNATLAR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46.932,20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65.929,77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65.929,77</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36</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ÖDENECEK DİĞER YÜKÜMLÜLÜKLER</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16.456.504,59</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19.069.695,65</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4.831.688,96</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13</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KURUM ALACAKLARI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346.685,90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506.685,90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506.685,90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360</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ÖDENECEK VERGİ VE FONLAR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1.424,47</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3.798,55</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132</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KURUMCA VERİLEN BORÇLARDAN ALACAKLAR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346.685,90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506.685,90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506.685,90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361</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ÖDENECEK SOSYAL GÜVENLİK KESİNTİLERİ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19.663,38</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11.221,38</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137</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TAKİPTEKİ KURUM ALACAKLARI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362</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FONLAR VEYA DİĞER KAMU İDARELERİ  ADINA YAPILAN TAHSİLAT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11.246,90</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2.752.964,96</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8.652,18</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14</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DİĞER ALACAKLAR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19.805,77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68.080,65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34.728,32</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363</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KAMU İDARELERİ PAYLARI HESABI</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656.542,36</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661.055,65</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491.024,60</w:t>
            </w:r>
          </w:p>
        </w:tc>
      </w:tr>
      <w:tr w:rsidR="00C10160" w:rsidRPr="00C10160" w:rsidTr="00C10160">
        <w:trPr>
          <w:trHeight w:val="288"/>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140</w:t>
            </w:r>
          </w:p>
        </w:tc>
        <w:tc>
          <w:tcPr>
            <w:tcW w:w="3579"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KİŞİLERDEN ALACAKLAR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19.805,77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68.080,65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34.728,32</w:t>
            </w:r>
          </w:p>
        </w:tc>
        <w:tc>
          <w:tcPr>
            <w:tcW w:w="350"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368</w:t>
            </w:r>
          </w:p>
        </w:tc>
        <w:tc>
          <w:tcPr>
            <w:tcW w:w="4100"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VADESİ GEÇMİŞ, ERTELENMİŞ VEYA TAKSİTLENDİRİLMİŞ VERGİ VE DİĞER YÜKÜMLÜLÜKLER HE</w:t>
            </w:r>
          </w:p>
        </w:tc>
        <w:tc>
          <w:tcPr>
            <w:tcW w:w="127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15.767.627,48</w:t>
            </w:r>
          </w:p>
        </w:tc>
        <w:tc>
          <w:tcPr>
            <w:tcW w:w="127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15.640.655,11</w:t>
            </w:r>
          </w:p>
        </w:tc>
        <w:tc>
          <w:tcPr>
            <w:tcW w:w="992"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4.332.012,18</w:t>
            </w:r>
          </w:p>
        </w:tc>
      </w:tr>
    </w:tbl>
    <w:p w:rsidR="00C10160" w:rsidRDefault="00C10160" w:rsidP="00D22590">
      <w:pPr>
        <w:tabs>
          <w:tab w:val="left" w:pos="5620"/>
        </w:tabs>
        <w:rPr>
          <w:sz w:val="20"/>
          <w:szCs w:val="20"/>
        </w:rPr>
      </w:pPr>
    </w:p>
    <w:p w:rsidR="005C5E87" w:rsidRDefault="005C5E87" w:rsidP="00D22590">
      <w:pPr>
        <w:tabs>
          <w:tab w:val="left" w:pos="5620"/>
        </w:tabs>
        <w:rPr>
          <w:sz w:val="20"/>
          <w:szCs w:val="20"/>
        </w:rPr>
      </w:pPr>
    </w:p>
    <w:tbl>
      <w:tblPr>
        <w:tblW w:w="15209" w:type="dxa"/>
        <w:tblInd w:w="254" w:type="dxa"/>
        <w:tblCellMar>
          <w:left w:w="70" w:type="dxa"/>
          <w:right w:w="70" w:type="dxa"/>
        </w:tblCellMar>
        <w:tblLook w:val="04A0"/>
      </w:tblPr>
      <w:tblGrid>
        <w:gridCol w:w="350"/>
        <w:gridCol w:w="4367"/>
        <w:gridCol w:w="1058"/>
        <w:gridCol w:w="945"/>
        <w:gridCol w:w="945"/>
        <w:gridCol w:w="396"/>
        <w:gridCol w:w="4281"/>
        <w:gridCol w:w="945"/>
        <w:gridCol w:w="977"/>
        <w:gridCol w:w="945"/>
      </w:tblGrid>
      <w:tr w:rsidR="00C10160" w:rsidRPr="00C10160" w:rsidTr="004D4B8F">
        <w:trPr>
          <w:trHeight w:val="363"/>
        </w:trPr>
        <w:tc>
          <w:tcPr>
            <w:tcW w:w="4717"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AKTİF</w:t>
            </w:r>
          </w:p>
        </w:tc>
        <w:tc>
          <w:tcPr>
            <w:tcW w:w="1058"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2014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2015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2016 YILI</w:t>
            </w:r>
          </w:p>
        </w:tc>
        <w:tc>
          <w:tcPr>
            <w:tcW w:w="4677" w:type="dxa"/>
            <w:gridSpan w:val="2"/>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PASİF</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2014 YILI</w:t>
            </w:r>
          </w:p>
        </w:tc>
        <w:tc>
          <w:tcPr>
            <w:tcW w:w="977"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2015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C10160" w:rsidRPr="00C10160" w:rsidRDefault="00C10160" w:rsidP="00C10160">
            <w:pPr>
              <w:jc w:val="center"/>
              <w:rPr>
                <w:b/>
                <w:bCs/>
                <w:color w:val="000000"/>
                <w:sz w:val="14"/>
                <w:szCs w:val="14"/>
              </w:rPr>
            </w:pPr>
            <w:r w:rsidRPr="00C10160">
              <w:rPr>
                <w:b/>
                <w:bCs/>
                <w:color w:val="000000"/>
                <w:sz w:val="14"/>
                <w:szCs w:val="14"/>
              </w:rPr>
              <w:t>2016 YILI</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15</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STOKLAR</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4.692.654,47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8.499.358,57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13.173.502,27</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37</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BORÇ VE GİDER KARŞILIKLARI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150</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İLK MADDE VE MALZEME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4.692.654,47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8.499.358,57</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13.173.502,27</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372</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KIDEM TAZMİNATI KARŞILIĞI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153</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TİCARİ MALLAR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379</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BORÇ VE GİDER KARŞILIKLARI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157</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STOKLAR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38</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 xml:space="preserve">GELECEK AYLARA AİT GELİRLER VE GİDER TAHAKKUKLARI </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103.003,13</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1.385.493,21</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16</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ÖN  ÖDEMELER</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213.618,25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224.157,31</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239.036,31</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380</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GELECEK AYLARA AİT GELİRLER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160</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İŞ AVANS VE KREDİLERİ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381</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GİDER TAHAKKUKLARI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103.003,13</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1.385.493,21</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161</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PERSONEL AVANSLARI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39</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DİĞER KISA VADELİ YABANCI KAYNAKLAR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162</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BÜTÇE DIŞI AVANS VE KREDİLER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213.618,25</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224.157,31</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239.036,31</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391</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HESAPLANAN KATMA DEĞER VERGİSİ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164</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AKREDİTİFLER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397</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SAYIM FAZLALARI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165</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MAHSUP DÖNEMİNE AKTARILAN AVANS VE KREDİLER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399</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ÇEŞİTLİ KISA VADELİ YABANCI KAYNAKLAR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166</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AVANS VE AKREDİTİFLER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4</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UZUN VADELİ YABANCI KAYNAKLAR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21.100.171,29</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11.523.819,70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60.085.894,96</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167</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DOĞRUDAN DIŞ PROJE KREDİ KULLANIMLARI AVANS VE AKREDİFLERİ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40</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UZUN VADELİ İÇ MALİ BORÇLAR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4.935.109,39</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3.843.860,90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7.247.382,90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180</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GELECEK AYLARA AİT GİDERLER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400</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BANKA KREDİLERİ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4.935.109,39</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3.843.860,90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7.247.382,90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19</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 xml:space="preserve">DİĞER DÖNEN VARLIKLAR  </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1.612.971,78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1.612.971,78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1.612.971,78</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403</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KAMU İDARELERİNE MALİ BORÇLAR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190</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DEVREDEN KATMA DEĞER VERGİSİ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1.612.971,78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1.612.971,78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1.612.971,78</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404</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TAHVİLLER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191</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İNDİRİLECEK KATMA DEĞER VERGİSİ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409</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UZUN VADELİ DİĞER İÇ MALİ BORÇLAR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197</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SAYIM NOKSANLARI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41</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 xml:space="preserve">UZUN VADELİ DIŞ MALİ BORÇLAR </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2</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DURAN VARLIKLAR</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31.110.333,56</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25.523.758,24</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32.483.733,01</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410</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DIŞ MALİ BORÇLAR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217</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MENKUL VARLIKLAR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43</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DİĞER BORÇLAR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16.165.061,90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7.496.703,24</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39.582.366,74</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218</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MENKUL KIYMET VE VARLIKLAR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430</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DEPOZİTO VE TEMİNATLAR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22</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FAALİYET ALACAKLARI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573.995,80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548.644,78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499.733,95</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438</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KAMUYA OLAN ERTELENMİŞ VEYA TAKSİTLENDİRİLMİŞ BORÇLAR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16.165.061,90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7.496.703,24</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39.582.366,74</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220</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GELİRLERDEN ALACAKLAR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408.830,99</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408.469,58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374.017,67</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44</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ALINAN AVANSLAR</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222</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GELİRLERDEN TECİLLİ VE TEHİRLİ ALACAKLAR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165.164,81</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140.175,20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125.716,28</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440</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SİPARİŞ AVANSLARI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232</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KURUMCA VERİLEN BORÇLARDAN ALACAKLAR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449</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ALINAN DİĞER AVANSLAR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24</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MALİ DURAN VARLIKLAR</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5.357.962,68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5.603.716,32</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6.262.759,68</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b/>
                <w:bCs/>
                <w:color w:val="000000"/>
                <w:sz w:val="14"/>
                <w:szCs w:val="14"/>
              </w:rPr>
            </w:pPr>
            <w:r w:rsidRPr="00C10160">
              <w:rPr>
                <w:b/>
                <w:bCs/>
                <w:color w:val="000000"/>
                <w:sz w:val="14"/>
                <w:szCs w:val="14"/>
              </w:rPr>
              <w:t>47</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b/>
                <w:bCs/>
                <w:color w:val="000000"/>
                <w:sz w:val="14"/>
                <w:szCs w:val="14"/>
              </w:rPr>
            </w:pPr>
            <w:r w:rsidRPr="00C10160">
              <w:rPr>
                <w:b/>
                <w:bCs/>
                <w:color w:val="000000"/>
                <w:sz w:val="14"/>
                <w:szCs w:val="14"/>
              </w:rPr>
              <w:t>BORÇ VE GİDER KARŞILIKLARI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19.394,28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b/>
                <w:bCs/>
                <w:color w:val="000000"/>
                <w:sz w:val="14"/>
                <w:szCs w:val="14"/>
              </w:rPr>
            </w:pPr>
            <w:r w:rsidRPr="00C10160">
              <w:rPr>
                <w:b/>
                <w:bCs/>
                <w:color w:val="000000"/>
                <w:sz w:val="14"/>
                <w:szCs w:val="14"/>
              </w:rPr>
              <w:t>11.230.786,94</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240</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MALİ KURULUŞLARA YATIRILAN SERMAYELER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2.260.142,68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2.505.896,32</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3.164.939,68</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472</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KIDEM TAZMİNATI KARŞILIĞI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19.394,28</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11.230.786,94</w:t>
            </w:r>
          </w:p>
        </w:tc>
      </w:tr>
      <w:tr w:rsidR="001F6C85" w:rsidRPr="00C10160" w:rsidTr="004D4B8F">
        <w:trPr>
          <w:trHeight w:val="287"/>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241</w:t>
            </w:r>
          </w:p>
        </w:tc>
        <w:tc>
          <w:tcPr>
            <w:tcW w:w="4367"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MAL VE HİZMET ÜRETEN KURULUŞLARA YATIRILAN SERMAYELER HESABI</w:t>
            </w:r>
          </w:p>
        </w:tc>
        <w:tc>
          <w:tcPr>
            <w:tcW w:w="1058"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3.097.820,00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3.097.820,00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3.097.820,00</w:t>
            </w:r>
          </w:p>
        </w:tc>
        <w:tc>
          <w:tcPr>
            <w:tcW w:w="396"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rPr>
                <w:color w:val="000000"/>
                <w:sz w:val="14"/>
                <w:szCs w:val="14"/>
              </w:rPr>
            </w:pPr>
            <w:r w:rsidRPr="00C10160">
              <w:rPr>
                <w:color w:val="000000"/>
                <w:sz w:val="14"/>
                <w:szCs w:val="14"/>
              </w:rPr>
              <w:t>479</w:t>
            </w:r>
          </w:p>
        </w:tc>
        <w:tc>
          <w:tcPr>
            <w:tcW w:w="4281" w:type="dxa"/>
            <w:tcBorders>
              <w:top w:val="nil"/>
              <w:left w:val="nil"/>
              <w:bottom w:val="single" w:sz="4" w:space="0" w:color="auto"/>
              <w:right w:val="single" w:sz="4" w:space="0" w:color="auto"/>
            </w:tcBorders>
            <w:shd w:val="clear" w:color="000000" w:fill="DBE5F1"/>
            <w:noWrap/>
            <w:vAlign w:val="center"/>
            <w:hideMark/>
          </w:tcPr>
          <w:p w:rsidR="00C10160" w:rsidRPr="00C10160" w:rsidRDefault="00C10160" w:rsidP="00C10160">
            <w:pPr>
              <w:rPr>
                <w:color w:val="000000"/>
                <w:sz w:val="14"/>
                <w:szCs w:val="14"/>
              </w:rPr>
            </w:pPr>
            <w:r w:rsidRPr="00C10160">
              <w:rPr>
                <w:color w:val="000000"/>
                <w:sz w:val="14"/>
                <w:szCs w:val="14"/>
              </w:rPr>
              <w:t>DİĞER BORÇ VE GİDER KARŞILIKLARI HESABI</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77"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C10160" w:rsidRPr="00C10160" w:rsidRDefault="00C10160" w:rsidP="00C10160">
            <w:pPr>
              <w:jc w:val="right"/>
              <w:rPr>
                <w:color w:val="000000"/>
                <w:sz w:val="14"/>
                <w:szCs w:val="14"/>
              </w:rPr>
            </w:pPr>
            <w:r w:rsidRPr="00C10160">
              <w:rPr>
                <w:color w:val="000000"/>
                <w:sz w:val="14"/>
                <w:szCs w:val="14"/>
              </w:rPr>
              <w:t>0,00</w:t>
            </w:r>
          </w:p>
        </w:tc>
      </w:tr>
    </w:tbl>
    <w:p w:rsidR="00C10160" w:rsidRDefault="00C10160" w:rsidP="00D22590">
      <w:pPr>
        <w:tabs>
          <w:tab w:val="left" w:pos="5620"/>
        </w:tabs>
        <w:rPr>
          <w:sz w:val="20"/>
          <w:szCs w:val="20"/>
        </w:rPr>
      </w:pPr>
    </w:p>
    <w:tbl>
      <w:tblPr>
        <w:tblW w:w="13934" w:type="dxa"/>
        <w:tblInd w:w="892" w:type="dxa"/>
        <w:tblCellMar>
          <w:left w:w="70" w:type="dxa"/>
          <w:right w:w="70" w:type="dxa"/>
        </w:tblCellMar>
        <w:tblLook w:val="04A0"/>
      </w:tblPr>
      <w:tblGrid>
        <w:gridCol w:w="350"/>
        <w:gridCol w:w="3162"/>
        <w:gridCol w:w="945"/>
        <w:gridCol w:w="945"/>
        <w:gridCol w:w="945"/>
        <w:gridCol w:w="350"/>
        <w:gridCol w:w="4402"/>
        <w:gridCol w:w="945"/>
        <w:gridCol w:w="945"/>
        <w:gridCol w:w="945"/>
      </w:tblGrid>
      <w:tr w:rsidR="00B26943" w:rsidRPr="00B26943" w:rsidTr="004D4B8F">
        <w:trPr>
          <w:trHeight w:val="360"/>
        </w:trPr>
        <w:tc>
          <w:tcPr>
            <w:tcW w:w="3512"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AKTİF</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2014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2015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2016 YILI</w:t>
            </w:r>
          </w:p>
        </w:tc>
        <w:tc>
          <w:tcPr>
            <w:tcW w:w="4752" w:type="dxa"/>
            <w:gridSpan w:val="2"/>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PASİF</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2014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2015 YILI</w:t>
            </w:r>
          </w:p>
        </w:tc>
        <w:tc>
          <w:tcPr>
            <w:tcW w:w="945" w:type="dxa"/>
            <w:tcBorders>
              <w:top w:val="single" w:sz="4" w:space="0" w:color="auto"/>
              <w:left w:val="nil"/>
              <w:bottom w:val="single" w:sz="4" w:space="0" w:color="auto"/>
              <w:right w:val="single" w:sz="4" w:space="0" w:color="auto"/>
            </w:tcBorders>
            <w:shd w:val="clear" w:color="000000" w:fill="B8CCE4"/>
            <w:vAlign w:val="center"/>
            <w:hideMark/>
          </w:tcPr>
          <w:p w:rsidR="00B26943" w:rsidRPr="00B26943" w:rsidRDefault="00B26943" w:rsidP="00B26943">
            <w:pPr>
              <w:jc w:val="center"/>
              <w:rPr>
                <w:b/>
                <w:bCs/>
                <w:color w:val="000000"/>
                <w:sz w:val="14"/>
                <w:szCs w:val="14"/>
              </w:rPr>
            </w:pPr>
            <w:r w:rsidRPr="00B26943">
              <w:rPr>
                <w:b/>
                <w:bCs/>
                <w:color w:val="000000"/>
                <w:sz w:val="14"/>
                <w:szCs w:val="14"/>
              </w:rPr>
              <w:t>2016 YILI</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25</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MADDİ DURAN VARLIKLAR</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25.016.119,71</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19.208.141,17</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25.557.983,41</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48</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GELECEK YILLARA AİT GELİRLER VE GİDER TAHAKKUKLARI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163.861,28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2.025.358,38</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250</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ARAZİ VE ARSALAR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8.972.686,28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876.687,28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775.108,28</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480</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GELECEK YILLARA AİT GELİRLER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251</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YERALTI VE YERÜSTÜ DÜZENLERİ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11.289.339,68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12.108.783,33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15.015.646,56</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481</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GİDER TAHAKKUKLARI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163.861,28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2.025.358,38</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252</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BİNALAR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4.515.066,94</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4.436.874,89</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7.355.002,71</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49</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DİĞER UZUN VADELİ YABANCI KAYNAKLAR</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253</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TESİS, MAKİNE VE CİHAZLAR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1.236.745,07</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1.627.909,83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1.882.601,98</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499</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DİĞER UZUN VADELİ YABANCI KAYNAKLAR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254</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TAŞITLAR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3.684.690,23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5.691.056,00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5.723.731,00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5</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ÖZ KAYNAKLAR</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1.417.870,41</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10.821.583,15</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-6.423.954,56</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255</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DEMİRBAŞLAR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1.349.947,49</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1.947.740,08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3.002.953,32</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50</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NET DEĞER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50.996.476,20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48.849.713,81</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32.035.092,22</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256</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DİĞER MADDİ DURAN VARLIKLAR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500</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NET DEĞER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50.996.476,20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48.849.713,81</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32.035.092,22</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257</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BİRİKMİŞ AMORTİSMANLAR HESABI ( -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-6.032.355,98</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-7.480.910,24</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-8.197.060,44</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52</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YENİDEN DEĞERLEME FARKLARI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258</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YAPILMAKTA OLAN YATIRIMLAR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522</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YENİDEN DEĞERLEME FARKLARI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259</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YATIRIM AVANSLARI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57</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GEÇMİŞ YILLAR OLUMLU FAALİYET SONUÇLARI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9.403.712,74</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26</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MADDİ OLMAYAN DURAN VARLIKLAR</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-1.000,00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570</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GEÇMİŞ YILLAR OLUMLU FAALİYET SONUÇLARI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9.403.712,74</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260</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HAKLAR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71.639,12</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78.907,92</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78.907,92</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58</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GEÇMİŞ YILLAR OLUMSUZ FAALİYET SONUÇLARI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-46.002.743,93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-47.431.843,40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-40.556.464,58</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264</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ÖZEL MALİYETLER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580</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GEÇMİŞ YILLAR OLUMSUZ FAALİYET SONUÇLARI HESABI ( -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-46.002.743,93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-47.431.843,40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-40.556.464,58</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268</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BİRİKMİŞ AMORTİSMANLAR HESABI ( -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-72.639,12</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-78.907,92</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-78.907,92</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59</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DÖNEM FAALİYET SONUÇLARI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-3.575.861,86</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9.403.712,74</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-7.306.294,94</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280</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GELECEK YILLARA  AİT GİDERLER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590</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DÖNEM OLUMLU FAALİYET SONUCU HESABI</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9.403.712,74</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29</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DİĞER DURAN VARLIKLAR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163.255,37</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163.255,97</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163.255,97</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591</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DÖNEM OLUMSUZ FAALİYET SONUCU HESABI ( -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-3.575.861,86</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-7.306.294,94</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294</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 xml:space="preserve">ELDEN ÇIKARILACAK STOKLAR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163.355,37</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164.085,97</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164.085,97</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 </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 </w:t>
            </w:r>
          </w:p>
        </w:tc>
      </w:tr>
      <w:tr w:rsidR="00B26943" w:rsidRPr="00B26943" w:rsidTr="004D4B8F">
        <w:trPr>
          <w:trHeight w:val="285"/>
        </w:trPr>
        <w:tc>
          <w:tcPr>
            <w:tcW w:w="350"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299</w:t>
            </w:r>
          </w:p>
        </w:tc>
        <w:tc>
          <w:tcPr>
            <w:tcW w:w="316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BİRİKMİŞ AMORTİSMANLAR HESABI ( -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-100,00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-830,00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-830,00</w:t>
            </w:r>
          </w:p>
        </w:tc>
        <w:tc>
          <w:tcPr>
            <w:tcW w:w="350"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 </w:t>
            </w:r>
          </w:p>
        </w:tc>
        <w:tc>
          <w:tcPr>
            <w:tcW w:w="4402" w:type="dxa"/>
            <w:tcBorders>
              <w:top w:val="nil"/>
              <w:left w:val="nil"/>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 </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 </w:t>
            </w:r>
          </w:p>
        </w:tc>
      </w:tr>
      <w:tr w:rsidR="00B26943" w:rsidRPr="00B26943" w:rsidTr="004D4B8F">
        <w:trPr>
          <w:trHeight w:val="360"/>
        </w:trPr>
        <w:tc>
          <w:tcPr>
            <w:tcW w:w="3512" w:type="dxa"/>
            <w:gridSpan w:val="2"/>
            <w:tcBorders>
              <w:top w:val="single" w:sz="4" w:space="0" w:color="000000"/>
              <w:left w:val="single" w:sz="4" w:space="0" w:color="000000"/>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TOPLAM</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52740320,51</w:t>
            </w:r>
          </w:p>
        </w:tc>
        <w:tc>
          <w:tcPr>
            <w:tcW w:w="945" w:type="dxa"/>
            <w:tcBorders>
              <w:top w:val="nil"/>
              <w:left w:val="nil"/>
              <w:bottom w:val="single" w:sz="4" w:space="0" w:color="000000"/>
              <w:right w:val="nil"/>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55104021,18</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76351379,25</w:t>
            </w:r>
          </w:p>
        </w:tc>
        <w:tc>
          <w:tcPr>
            <w:tcW w:w="4752" w:type="dxa"/>
            <w:gridSpan w:val="2"/>
            <w:tcBorders>
              <w:top w:val="single" w:sz="4" w:space="0" w:color="000000"/>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TOPLAM</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52740320,51</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55104021,18</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76351379,25</w:t>
            </w:r>
          </w:p>
        </w:tc>
      </w:tr>
      <w:tr w:rsidR="00B26943" w:rsidRPr="00B26943" w:rsidTr="004D4B8F">
        <w:trPr>
          <w:trHeight w:val="285"/>
        </w:trPr>
        <w:tc>
          <w:tcPr>
            <w:tcW w:w="350" w:type="dxa"/>
            <w:tcBorders>
              <w:top w:val="nil"/>
              <w:left w:val="single" w:sz="4" w:space="0" w:color="000000"/>
              <w:bottom w:val="single" w:sz="4" w:space="0" w:color="000000"/>
              <w:right w:val="nil"/>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w:t>
            </w:r>
          </w:p>
        </w:tc>
        <w:tc>
          <w:tcPr>
            <w:tcW w:w="3162" w:type="dxa"/>
            <w:tcBorders>
              <w:top w:val="nil"/>
              <w:left w:val="single" w:sz="4" w:space="0" w:color="auto"/>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NAZIM HESAPLAR</w:t>
            </w:r>
          </w:p>
        </w:tc>
        <w:tc>
          <w:tcPr>
            <w:tcW w:w="945" w:type="dxa"/>
            <w:tcBorders>
              <w:top w:val="nil"/>
              <w:left w:val="nil"/>
              <w:bottom w:val="single" w:sz="4" w:space="0" w:color="auto"/>
              <w:right w:val="nil"/>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1.012.736,57</w:t>
            </w:r>
          </w:p>
        </w:tc>
        <w:tc>
          <w:tcPr>
            <w:tcW w:w="945"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10.002.737,03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6.599.522,35</w:t>
            </w:r>
          </w:p>
        </w:tc>
        <w:tc>
          <w:tcPr>
            <w:tcW w:w="350"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w:t>
            </w:r>
          </w:p>
        </w:tc>
        <w:tc>
          <w:tcPr>
            <w:tcW w:w="4402" w:type="dxa"/>
            <w:tcBorders>
              <w:top w:val="nil"/>
              <w:left w:val="nil"/>
              <w:bottom w:val="single" w:sz="4" w:space="0" w:color="000000"/>
              <w:right w:val="single" w:sz="4" w:space="0" w:color="000000"/>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NAZIM HESAPLAR</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404.899,23</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-7.099.377,23</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-6.466.282,35</w:t>
            </w:r>
          </w:p>
        </w:tc>
      </w:tr>
      <w:tr w:rsidR="00B26943" w:rsidRPr="00B26943" w:rsidTr="004D4B8F">
        <w:trPr>
          <w:trHeight w:val="285"/>
        </w:trPr>
        <w:tc>
          <w:tcPr>
            <w:tcW w:w="350" w:type="dxa"/>
            <w:tcBorders>
              <w:top w:val="nil"/>
              <w:left w:val="single" w:sz="4" w:space="0" w:color="000000"/>
              <w:bottom w:val="single" w:sz="4" w:space="0" w:color="000000"/>
              <w:right w:val="nil"/>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90</w:t>
            </w:r>
          </w:p>
        </w:tc>
        <w:tc>
          <w:tcPr>
            <w:tcW w:w="3162" w:type="dxa"/>
            <w:tcBorders>
              <w:top w:val="nil"/>
              <w:left w:val="single" w:sz="4" w:space="0" w:color="auto"/>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ÖDENEK HESAPLARI</w:t>
            </w:r>
          </w:p>
        </w:tc>
        <w:tc>
          <w:tcPr>
            <w:tcW w:w="945" w:type="dxa"/>
            <w:tcBorders>
              <w:top w:val="nil"/>
              <w:left w:val="nil"/>
              <w:bottom w:val="single" w:sz="4" w:space="0" w:color="auto"/>
              <w:right w:val="nil"/>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350"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90</w:t>
            </w:r>
          </w:p>
        </w:tc>
        <w:tc>
          <w:tcPr>
            <w:tcW w:w="4402" w:type="dxa"/>
            <w:tcBorders>
              <w:top w:val="nil"/>
              <w:left w:val="nil"/>
              <w:bottom w:val="single" w:sz="4" w:space="0" w:color="000000"/>
              <w:right w:val="single" w:sz="4" w:space="0" w:color="000000"/>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ÖDENEK HESAPLARI</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0,00</w:t>
            </w:r>
          </w:p>
        </w:tc>
      </w:tr>
      <w:tr w:rsidR="00B26943" w:rsidRPr="00B26943" w:rsidTr="004D4B8F">
        <w:trPr>
          <w:trHeight w:val="285"/>
        </w:trPr>
        <w:tc>
          <w:tcPr>
            <w:tcW w:w="350" w:type="dxa"/>
            <w:tcBorders>
              <w:top w:val="nil"/>
              <w:left w:val="single" w:sz="4" w:space="0" w:color="000000"/>
              <w:bottom w:val="single" w:sz="4" w:space="0" w:color="000000"/>
              <w:right w:val="nil"/>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91</w:t>
            </w:r>
          </w:p>
        </w:tc>
        <w:tc>
          <w:tcPr>
            <w:tcW w:w="3162" w:type="dxa"/>
            <w:tcBorders>
              <w:top w:val="nil"/>
              <w:left w:val="single" w:sz="4" w:space="0" w:color="auto"/>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 xml:space="preserve"> KİŞİLERE AİT MENKUL KIYMET HESAPLARI</w:t>
            </w:r>
          </w:p>
        </w:tc>
        <w:tc>
          <w:tcPr>
            <w:tcW w:w="945" w:type="dxa"/>
            <w:tcBorders>
              <w:top w:val="nil"/>
              <w:left w:val="nil"/>
              <w:bottom w:val="single" w:sz="4" w:space="0" w:color="auto"/>
              <w:right w:val="nil"/>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708.817,90</w:t>
            </w:r>
          </w:p>
        </w:tc>
        <w:tc>
          <w:tcPr>
            <w:tcW w:w="945"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1.451.679,90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66.620,00</w:t>
            </w:r>
          </w:p>
        </w:tc>
        <w:tc>
          <w:tcPr>
            <w:tcW w:w="350"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91</w:t>
            </w:r>
          </w:p>
        </w:tc>
        <w:tc>
          <w:tcPr>
            <w:tcW w:w="4402" w:type="dxa"/>
            <w:tcBorders>
              <w:top w:val="nil"/>
              <w:left w:val="nil"/>
              <w:bottom w:val="single" w:sz="4" w:space="0" w:color="000000"/>
              <w:right w:val="single" w:sz="4" w:space="0" w:color="000000"/>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KİŞİLERE AİT MENKUL KIYMET HESAPLARI</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708.817,90</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1.451.679,90</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66.620,00</w:t>
            </w:r>
          </w:p>
        </w:tc>
      </w:tr>
      <w:tr w:rsidR="00B26943" w:rsidRPr="00B26943" w:rsidTr="004D4B8F">
        <w:trPr>
          <w:trHeight w:val="285"/>
        </w:trPr>
        <w:tc>
          <w:tcPr>
            <w:tcW w:w="350" w:type="dxa"/>
            <w:tcBorders>
              <w:top w:val="nil"/>
              <w:left w:val="single" w:sz="4" w:space="0" w:color="000000"/>
              <w:bottom w:val="single" w:sz="4" w:space="0" w:color="000000"/>
              <w:right w:val="nil"/>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910</w:t>
            </w:r>
          </w:p>
        </w:tc>
        <w:tc>
          <w:tcPr>
            <w:tcW w:w="3162" w:type="dxa"/>
            <w:tcBorders>
              <w:top w:val="nil"/>
              <w:left w:val="single" w:sz="4" w:space="0" w:color="auto"/>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TEMİNAT MEKTUPLARI HESABI</w:t>
            </w:r>
          </w:p>
        </w:tc>
        <w:tc>
          <w:tcPr>
            <w:tcW w:w="945" w:type="dxa"/>
            <w:tcBorders>
              <w:top w:val="nil"/>
              <w:left w:val="nil"/>
              <w:bottom w:val="single" w:sz="4" w:space="0" w:color="auto"/>
              <w:right w:val="nil"/>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708.817,90</w:t>
            </w:r>
          </w:p>
        </w:tc>
        <w:tc>
          <w:tcPr>
            <w:tcW w:w="945"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1.451.679,90</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66.620,00</w:t>
            </w:r>
          </w:p>
        </w:tc>
        <w:tc>
          <w:tcPr>
            <w:tcW w:w="350"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911</w:t>
            </w:r>
          </w:p>
        </w:tc>
        <w:tc>
          <w:tcPr>
            <w:tcW w:w="4402" w:type="dxa"/>
            <w:tcBorders>
              <w:top w:val="nil"/>
              <w:left w:val="nil"/>
              <w:bottom w:val="single" w:sz="4" w:space="0" w:color="000000"/>
              <w:right w:val="single" w:sz="4" w:space="0" w:color="000000"/>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TEMİNAT MEKTUPLARI EMANETLERİ HESABI</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708.817,90</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1.451.679,90</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66.620,00</w:t>
            </w:r>
          </w:p>
        </w:tc>
      </w:tr>
      <w:tr w:rsidR="00B26943" w:rsidRPr="00B26943" w:rsidTr="004D4B8F">
        <w:trPr>
          <w:trHeight w:val="285"/>
        </w:trPr>
        <w:tc>
          <w:tcPr>
            <w:tcW w:w="350" w:type="dxa"/>
            <w:tcBorders>
              <w:top w:val="nil"/>
              <w:left w:val="single" w:sz="4" w:space="0" w:color="000000"/>
              <w:bottom w:val="single" w:sz="4" w:space="0" w:color="000000"/>
              <w:right w:val="nil"/>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92</w:t>
            </w:r>
          </w:p>
        </w:tc>
        <w:tc>
          <w:tcPr>
            <w:tcW w:w="3162" w:type="dxa"/>
            <w:tcBorders>
              <w:top w:val="nil"/>
              <w:left w:val="single" w:sz="4" w:space="0" w:color="auto"/>
              <w:bottom w:val="single" w:sz="4" w:space="0" w:color="auto"/>
              <w:right w:val="single" w:sz="4" w:space="0" w:color="auto"/>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TAAHHÜT HESAPLARI</w:t>
            </w:r>
          </w:p>
        </w:tc>
        <w:tc>
          <w:tcPr>
            <w:tcW w:w="945" w:type="dxa"/>
            <w:tcBorders>
              <w:top w:val="nil"/>
              <w:left w:val="nil"/>
              <w:bottom w:val="single" w:sz="4" w:space="0" w:color="auto"/>
              <w:right w:val="nil"/>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303.918,67</w:t>
            </w:r>
          </w:p>
        </w:tc>
        <w:tc>
          <w:tcPr>
            <w:tcW w:w="945"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8.551.057,13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6.532.902,35</w:t>
            </w:r>
          </w:p>
        </w:tc>
        <w:tc>
          <w:tcPr>
            <w:tcW w:w="350"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rPr>
                <w:b/>
                <w:bCs/>
                <w:color w:val="000000"/>
                <w:sz w:val="14"/>
                <w:szCs w:val="14"/>
              </w:rPr>
            </w:pPr>
            <w:r w:rsidRPr="00B26943">
              <w:rPr>
                <w:b/>
                <w:bCs/>
                <w:color w:val="000000"/>
                <w:sz w:val="14"/>
                <w:szCs w:val="14"/>
              </w:rPr>
              <w:t>92</w:t>
            </w:r>
          </w:p>
        </w:tc>
        <w:tc>
          <w:tcPr>
            <w:tcW w:w="4402" w:type="dxa"/>
            <w:tcBorders>
              <w:top w:val="nil"/>
              <w:left w:val="nil"/>
              <w:bottom w:val="single" w:sz="4" w:space="0" w:color="000000"/>
              <w:right w:val="single" w:sz="4" w:space="0" w:color="000000"/>
            </w:tcBorders>
            <w:shd w:val="clear" w:color="000000" w:fill="DBE5F1"/>
            <w:noWrap/>
            <w:vAlign w:val="center"/>
            <w:hideMark/>
          </w:tcPr>
          <w:p w:rsidR="00B26943" w:rsidRPr="00B26943" w:rsidRDefault="00B26943" w:rsidP="00B26943">
            <w:pPr>
              <w:rPr>
                <w:b/>
                <w:bCs/>
                <w:color w:val="000000"/>
                <w:sz w:val="14"/>
                <w:szCs w:val="14"/>
              </w:rPr>
            </w:pPr>
            <w:r w:rsidRPr="00B26943">
              <w:rPr>
                <w:b/>
                <w:bCs/>
                <w:color w:val="000000"/>
                <w:sz w:val="14"/>
                <w:szCs w:val="14"/>
              </w:rPr>
              <w:t>TAAHHÜT HESAPLARI</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-303.918,67</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-8.551.057,13</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b/>
                <w:bCs/>
                <w:color w:val="000000"/>
                <w:sz w:val="14"/>
                <w:szCs w:val="14"/>
              </w:rPr>
            </w:pPr>
            <w:r w:rsidRPr="00B26943">
              <w:rPr>
                <w:b/>
                <w:bCs/>
                <w:color w:val="000000"/>
                <w:sz w:val="14"/>
                <w:szCs w:val="14"/>
              </w:rPr>
              <w:t>-6.532.902,35</w:t>
            </w:r>
          </w:p>
        </w:tc>
      </w:tr>
      <w:tr w:rsidR="00B26943" w:rsidRPr="00B26943" w:rsidTr="004D4B8F">
        <w:trPr>
          <w:trHeight w:val="285"/>
        </w:trPr>
        <w:tc>
          <w:tcPr>
            <w:tcW w:w="350" w:type="dxa"/>
            <w:tcBorders>
              <w:top w:val="nil"/>
              <w:left w:val="single" w:sz="4" w:space="0" w:color="000000"/>
              <w:bottom w:val="single" w:sz="4" w:space="0" w:color="000000"/>
              <w:right w:val="nil"/>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920</w:t>
            </w:r>
          </w:p>
        </w:tc>
        <w:tc>
          <w:tcPr>
            <w:tcW w:w="3162" w:type="dxa"/>
            <w:tcBorders>
              <w:top w:val="nil"/>
              <w:left w:val="single" w:sz="4" w:space="0" w:color="auto"/>
              <w:bottom w:val="single" w:sz="4" w:space="0" w:color="auto"/>
              <w:right w:val="single" w:sz="4" w:space="0" w:color="auto"/>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GİDER TAAHHÜTLERİ HESABI</w:t>
            </w:r>
          </w:p>
        </w:tc>
        <w:tc>
          <w:tcPr>
            <w:tcW w:w="945" w:type="dxa"/>
            <w:tcBorders>
              <w:top w:val="nil"/>
              <w:left w:val="nil"/>
              <w:bottom w:val="single" w:sz="4" w:space="0" w:color="auto"/>
              <w:right w:val="nil"/>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303.918,67</w:t>
            </w:r>
          </w:p>
        </w:tc>
        <w:tc>
          <w:tcPr>
            <w:tcW w:w="945" w:type="dxa"/>
            <w:tcBorders>
              <w:top w:val="nil"/>
              <w:left w:val="single" w:sz="4" w:space="0" w:color="auto"/>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8.551.057,13</w:t>
            </w:r>
          </w:p>
        </w:tc>
        <w:tc>
          <w:tcPr>
            <w:tcW w:w="945" w:type="dxa"/>
            <w:tcBorders>
              <w:top w:val="nil"/>
              <w:left w:val="nil"/>
              <w:bottom w:val="single" w:sz="4" w:space="0" w:color="auto"/>
              <w:right w:val="single" w:sz="4" w:space="0" w:color="auto"/>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6.532.902,35</w:t>
            </w:r>
          </w:p>
        </w:tc>
        <w:tc>
          <w:tcPr>
            <w:tcW w:w="350"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rPr>
                <w:color w:val="000000"/>
                <w:sz w:val="14"/>
                <w:szCs w:val="14"/>
              </w:rPr>
            </w:pPr>
            <w:r w:rsidRPr="00B26943">
              <w:rPr>
                <w:color w:val="000000"/>
                <w:sz w:val="14"/>
                <w:szCs w:val="14"/>
              </w:rPr>
              <w:t>921</w:t>
            </w:r>
          </w:p>
        </w:tc>
        <w:tc>
          <w:tcPr>
            <w:tcW w:w="4402" w:type="dxa"/>
            <w:tcBorders>
              <w:top w:val="nil"/>
              <w:left w:val="nil"/>
              <w:bottom w:val="single" w:sz="4" w:space="0" w:color="000000"/>
              <w:right w:val="single" w:sz="4" w:space="0" w:color="000000"/>
            </w:tcBorders>
            <w:shd w:val="clear" w:color="000000" w:fill="DBE5F1"/>
            <w:noWrap/>
            <w:vAlign w:val="center"/>
            <w:hideMark/>
          </w:tcPr>
          <w:p w:rsidR="00B26943" w:rsidRPr="00B26943" w:rsidRDefault="00B26943" w:rsidP="00B26943">
            <w:pPr>
              <w:rPr>
                <w:color w:val="000000"/>
                <w:sz w:val="14"/>
                <w:szCs w:val="14"/>
              </w:rPr>
            </w:pPr>
            <w:r w:rsidRPr="00B26943">
              <w:rPr>
                <w:color w:val="000000"/>
                <w:sz w:val="14"/>
                <w:szCs w:val="14"/>
              </w:rPr>
              <w:t>GİDER TAAHHÜTLERİ KARŞILIĞI HESABI</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-303.918,67</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-8.551.057,13</w:t>
            </w:r>
          </w:p>
        </w:tc>
        <w:tc>
          <w:tcPr>
            <w:tcW w:w="945" w:type="dxa"/>
            <w:tcBorders>
              <w:top w:val="nil"/>
              <w:left w:val="nil"/>
              <w:bottom w:val="single" w:sz="4" w:space="0" w:color="000000"/>
              <w:right w:val="single" w:sz="4" w:space="0" w:color="000000"/>
            </w:tcBorders>
            <w:shd w:val="clear" w:color="000000" w:fill="DBE5F1"/>
            <w:vAlign w:val="center"/>
            <w:hideMark/>
          </w:tcPr>
          <w:p w:rsidR="00B26943" w:rsidRPr="00B26943" w:rsidRDefault="00B26943" w:rsidP="00B26943">
            <w:pPr>
              <w:jc w:val="right"/>
              <w:rPr>
                <w:color w:val="000000"/>
                <w:sz w:val="14"/>
                <w:szCs w:val="14"/>
              </w:rPr>
            </w:pPr>
            <w:r w:rsidRPr="00B26943">
              <w:rPr>
                <w:color w:val="000000"/>
                <w:sz w:val="14"/>
                <w:szCs w:val="14"/>
              </w:rPr>
              <w:t>-6.532.902,35</w:t>
            </w:r>
          </w:p>
        </w:tc>
      </w:tr>
      <w:tr w:rsidR="00B26943" w:rsidRPr="00B26943" w:rsidTr="004D4B8F">
        <w:trPr>
          <w:trHeight w:val="360"/>
        </w:trPr>
        <w:tc>
          <w:tcPr>
            <w:tcW w:w="3512" w:type="dxa"/>
            <w:gridSpan w:val="2"/>
            <w:tcBorders>
              <w:top w:val="nil"/>
              <w:left w:val="single" w:sz="4" w:space="0" w:color="000000"/>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GENEL TOPLAM</w:t>
            </w:r>
          </w:p>
        </w:tc>
        <w:tc>
          <w:tcPr>
            <w:tcW w:w="945" w:type="dxa"/>
            <w:tcBorders>
              <w:top w:val="nil"/>
              <w:left w:val="nil"/>
              <w:bottom w:val="single" w:sz="4" w:space="0" w:color="000000"/>
              <w:right w:val="nil"/>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53753057,08</w:t>
            </w:r>
          </w:p>
        </w:tc>
        <w:tc>
          <w:tcPr>
            <w:tcW w:w="945" w:type="dxa"/>
            <w:tcBorders>
              <w:top w:val="nil"/>
              <w:left w:val="single" w:sz="4" w:space="0" w:color="auto"/>
              <w:bottom w:val="single" w:sz="4" w:space="0" w:color="auto"/>
              <w:right w:val="single" w:sz="4" w:space="0" w:color="auto"/>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65106758,21</w:t>
            </w:r>
          </w:p>
        </w:tc>
        <w:tc>
          <w:tcPr>
            <w:tcW w:w="945" w:type="dxa"/>
            <w:tcBorders>
              <w:top w:val="nil"/>
              <w:left w:val="nil"/>
              <w:bottom w:val="single" w:sz="4" w:space="0" w:color="auto"/>
              <w:right w:val="single" w:sz="4" w:space="0" w:color="auto"/>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82950901,6</w:t>
            </w:r>
          </w:p>
        </w:tc>
        <w:tc>
          <w:tcPr>
            <w:tcW w:w="4752" w:type="dxa"/>
            <w:gridSpan w:val="2"/>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GENEL TOPLAM</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53145219,74</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48004643,95</w:t>
            </w:r>
          </w:p>
        </w:tc>
        <w:tc>
          <w:tcPr>
            <w:tcW w:w="945" w:type="dxa"/>
            <w:tcBorders>
              <w:top w:val="nil"/>
              <w:left w:val="nil"/>
              <w:bottom w:val="single" w:sz="4" w:space="0" w:color="000000"/>
              <w:right w:val="single" w:sz="4" w:space="0" w:color="000000"/>
            </w:tcBorders>
            <w:shd w:val="clear" w:color="000000" w:fill="B8CCE4"/>
            <w:vAlign w:val="center"/>
            <w:hideMark/>
          </w:tcPr>
          <w:p w:rsidR="00B26943" w:rsidRPr="00B26943" w:rsidRDefault="00B26943" w:rsidP="00B26943">
            <w:pPr>
              <w:jc w:val="right"/>
              <w:rPr>
                <w:b/>
                <w:bCs/>
                <w:color w:val="000000"/>
                <w:sz w:val="14"/>
                <w:szCs w:val="14"/>
              </w:rPr>
            </w:pPr>
            <w:r w:rsidRPr="00B26943">
              <w:rPr>
                <w:b/>
                <w:bCs/>
                <w:color w:val="000000"/>
                <w:sz w:val="14"/>
                <w:szCs w:val="14"/>
              </w:rPr>
              <w:t>69885096,9</w:t>
            </w:r>
          </w:p>
        </w:tc>
      </w:tr>
    </w:tbl>
    <w:p w:rsidR="00C10160" w:rsidRDefault="00C10160" w:rsidP="00D22590">
      <w:pPr>
        <w:tabs>
          <w:tab w:val="left" w:pos="5620"/>
        </w:tabs>
        <w:rPr>
          <w:sz w:val="20"/>
          <w:szCs w:val="20"/>
        </w:rPr>
        <w:sectPr w:rsidR="00C10160" w:rsidSect="00543773">
          <w:pgSz w:w="16838" w:h="11906" w:orient="landscape"/>
          <w:pgMar w:top="1134" w:right="851" w:bottom="851" w:left="567" w:header="709" w:footer="709" w:gutter="0"/>
          <w:cols w:space="708"/>
          <w:docGrid w:linePitch="360"/>
        </w:sectPr>
      </w:pPr>
    </w:p>
    <w:p w:rsidR="00CE5C27" w:rsidRDefault="00CE5C27" w:rsidP="00D22590">
      <w:pPr>
        <w:tabs>
          <w:tab w:val="left" w:pos="5620"/>
        </w:tabs>
        <w:rPr>
          <w:sz w:val="20"/>
          <w:szCs w:val="20"/>
        </w:rPr>
      </w:pPr>
    </w:p>
    <w:p w:rsidR="00917DF8" w:rsidRDefault="00917DF8" w:rsidP="00D22590">
      <w:pPr>
        <w:tabs>
          <w:tab w:val="left" w:pos="5620"/>
        </w:tabs>
        <w:rPr>
          <w:sz w:val="20"/>
          <w:szCs w:val="20"/>
        </w:rPr>
      </w:pPr>
    </w:p>
    <w:p w:rsidR="00917DF8" w:rsidRDefault="00917DF8" w:rsidP="00D22590">
      <w:pPr>
        <w:tabs>
          <w:tab w:val="left" w:pos="5620"/>
        </w:tabs>
        <w:rPr>
          <w:sz w:val="20"/>
          <w:szCs w:val="20"/>
        </w:rPr>
      </w:pPr>
    </w:p>
    <w:p w:rsidR="00917DF8" w:rsidRDefault="00917DF8" w:rsidP="00D22590">
      <w:pPr>
        <w:tabs>
          <w:tab w:val="left" w:pos="5620"/>
        </w:tabs>
        <w:rPr>
          <w:sz w:val="20"/>
          <w:szCs w:val="20"/>
        </w:rPr>
      </w:pPr>
    </w:p>
    <w:p w:rsidR="00917DF8" w:rsidRPr="008F01B5" w:rsidRDefault="00917DF8" w:rsidP="00D22590">
      <w:pPr>
        <w:tabs>
          <w:tab w:val="left" w:pos="5620"/>
        </w:tabs>
        <w:rPr>
          <w:sz w:val="20"/>
          <w:szCs w:val="20"/>
        </w:rPr>
      </w:pPr>
    </w:p>
    <w:p w:rsidR="003E7712" w:rsidRPr="008F01B5" w:rsidRDefault="003E7712" w:rsidP="007D5466">
      <w:pPr>
        <w:jc w:val="both"/>
        <w:rPr>
          <w:color w:val="000000"/>
        </w:rPr>
      </w:pPr>
    </w:p>
    <w:sectPr w:rsidR="003E7712" w:rsidRPr="008F01B5" w:rsidSect="004C5FD1">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C3" w:rsidRDefault="00CE17C3">
      <w:r>
        <w:separator/>
      </w:r>
    </w:p>
  </w:endnote>
  <w:endnote w:type="continuationSeparator" w:id="1">
    <w:p w:rsidR="00CE17C3" w:rsidRDefault="00CE1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C3" w:rsidRDefault="00CE17C3">
    <w:pPr>
      <w:pStyle w:val="Altbilgi"/>
      <w:pBdr>
        <w:top w:val="thinThickSmallGap" w:sz="24" w:space="1" w:color="622423" w:themeColor="accent2" w:themeShade="7F"/>
      </w:pBdr>
      <w:rPr>
        <w:rFonts w:ascii="Arial" w:hAnsi="Arial" w:cs="Arial"/>
        <w:sz w:val="18"/>
        <w:szCs w:val="18"/>
      </w:rPr>
    </w:pPr>
    <w:r>
      <w:rPr>
        <w:rFonts w:ascii="Arial" w:hAnsi="Arial" w:cs="Arial"/>
        <w:sz w:val="18"/>
        <w:szCs w:val="18"/>
      </w:rPr>
      <w:ptab w:relativeTo="margin" w:alignment="center" w:leader="none"/>
    </w:r>
    <w:r w:rsidRPr="00A45218">
      <w:rPr>
        <w:rFonts w:ascii="Arial" w:hAnsi="Arial" w:cs="Arial"/>
        <w:sz w:val="18"/>
        <w:szCs w:val="18"/>
      </w:rPr>
      <w:t xml:space="preserve">                                                                                                                        </w:t>
    </w:r>
    <w:r>
      <w:rPr>
        <w:rFonts w:ascii="Arial" w:hAnsi="Arial" w:cs="Arial"/>
        <w:sz w:val="18"/>
        <w:szCs w:val="18"/>
      </w:rPr>
      <w:t xml:space="preserve">                   </w:t>
    </w:r>
  </w:p>
  <w:p w:rsidR="00CE17C3" w:rsidRPr="00A45218" w:rsidRDefault="00CE17C3">
    <w:pPr>
      <w:pStyle w:val="Altbilgi"/>
      <w:pBdr>
        <w:top w:val="thinThickSmallGap" w:sz="24" w:space="1" w:color="622423" w:themeColor="accent2" w:themeShade="7F"/>
      </w:pBdr>
      <w:rPr>
        <w:rFonts w:ascii="Arial" w:hAnsi="Arial" w:cs="Arial"/>
        <w:sz w:val="18"/>
        <w:szCs w:val="18"/>
      </w:rPr>
    </w:pPr>
    <w:r>
      <w:rPr>
        <w:rFonts w:ascii="Arial" w:hAnsi="Arial" w:cs="Arial"/>
        <w:sz w:val="18"/>
        <w:szCs w:val="18"/>
      </w:rPr>
      <w:t xml:space="preserve">                                                                                                                                        </w:t>
    </w:r>
    <w:r w:rsidRPr="00A45218">
      <w:rPr>
        <w:rFonts w:ascii="Arial" w:hAnsi="Arial" w:cs="Arial"/>
        <w:sz w:val="18"/>
        <w:szCs w:val="18"/>
      </w:rPr>
      <w:t xml:space="preserve">         FAALİYET RAPORU 2016   /</w:t>
    </w:r>
    <w:r w:rsidRPr="00A45218">
      <w:rPr>
        <w:rFonts w:ascii="Arial" w:hAnsi="Arial" w:cs="Arial"/>
        <w:sz w:val="18"/>
        <w:szCs w:val="18"/>
      </w:rPr>
      <w:ptab w:relativeTo="margin" w:alignment="right" w:leader="none"/>
    </w:r>
    <w:r w:rsidRPr="00A45218">
      <w:rPr>
        <w:rFonts w:ascii="Arial" w:hAnsi="Arial" w:cs="Arial"/>
        <w:sz w:val="18"/>
        <w:szCs w:val="18"/>
      </w:rPr>
      <w:t xml:space="preserve"> </w:t>
    </w:r>
    <w:r w:rsidR="004D17BF" w:rsidRPr="00A45218">
      <w:rPr>
        <w:rFonts w:ascii="Arial" w:hAnsi="Arial" w:cs="Arial"/>
        <w:sz w:val="18"/>
        <w:szCs w:val="18"/>
      </w:rPr>
      <w:fldChar w:fldCharType="begin"/>
    </w:r>
    <w:r w:rsidRPr="00A45218">
      <w:rPr>
        <w:rFonts w:ascii="Arial" w:hAnsi="Arial" w:cs="Arial"/>
        <w:sz w:val="18"/>
        <w:szCs w:val="18"/>
      </w:rPr>
      <w:instrText xml:space="preserve"> PAGE   \* MERGEFORMAT </w:instrText>
    </w:r>
    <w:r w:rsidR="004D17BF" w:rsidRPr="00A45218">
      <w:rPr>
        <w:rFonts w:ascii="Arial" w:hAnsi="Arial" w:cs="Arial"/>
        <w:sz w:val="18"/>
        <w:szCs w:val="18"/>
      </w:rPr>
      <w:fldChar w:fldCharType="separate"/>
    </w:r>
    <w:r w:rsidR="007D5466">
      <w:rPr>
        <w:rFonts w:ascii="Arial" w:hAnsi="Arial" w:cs="Arial"/>
        <w:noProof/>
        <w:sz w:val="18"/>
        <w:szCs w:val="18"/>
      </w:rPr>
      <w:t>22</w:t>
    </w:r>
    <w:r w:rsidR="004D17BF" w:rsidRPr="00A45218">
      <w:rPr>
        <w:rFonts w:ascii="Arial" w:hAnsi="Arial" w:cs="Arial"/>
        <w:sz w:val="18"/>
        <w:szCs w:val="18"/>
      </w:rPr>
      <w:fldChar w:fldCharType="end"/>
    </w:r>
  </w:p>
  <w:p w:rsidR="00CE17C3" w:rsidRDefault="00CE17C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C3" w:rsidRDefault="00CE17C3">
      <w:r>
        <w:separator/>
      </w:r>
    </w:p>
  </w:footnote>
  <w:footnote w:type="continuationSeparator" w:id="1">
    <w:p w:rsidR="00CE17C3" w:rsidRDefault="00CE1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C3" w:rsidRDefault="00CE17C3" w:rsidP="00937D14">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Arial" w:eastAsiaTheme="majorEastAsia" w:hAnsi="Arial" w:cs="Arial"/>
        <w:noProof/>
        <w:sz w:val="36"/>
        <w:szCs w:val="36"/>
      </w:rPr>
      <w:drawing>
        <wp:inline distT="0" distB="0" distL="0" distR="0">
          <wp:extent cx="432000" cy="386341"/>
          <wp:effectExtent l="19050" t="0" r="6150" b="0"/>
          <wp:docPr id="13" name="12 Resim" descr="Seferihisar BLD renkl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erihisar BLD renkli logo.jpg"/>
                  <pic:cNvPicPr/>
                </pic:nvPicPr>
                <pic:blipFill>
                  <a:blip r:embed="rId1"/>
                  <a:stretch>
                    <a:fillRect/>
                  </a:stretch>
                </pic:blipFill>
                <pic:spPr>
                  <a:xfrm>
                    <a:off x="0" y="0"/>
                    <a:ext cx="432000" cy="386341"/>
                  </a:xfrm>
                  <a:prstGeom prst="rect">
                    <a:avLst/>
                  </a:prstGeom>
                </pic:spPr>
              </pic:pic>
            </a:graphicData>
          </a:graphic>
        </wp:inline>
      </w:drawing>
    </w:r>
    <w:r>
      <w:rPr>
        <w:rFonts w:ascii="Arial" w:eastAsiaTheme="majorEastAsia" w:hAnsi="Arial" w:cs="Arial"/>
      </w:rPr>
      <w:t xml:space="preserve">    </w:t>
    </w:r>
    <w:sdt>
      <w:sdtPr>
        <w:rPr>
          <w:rFonts w:ascii="Arial" w:eastAsiaTheme="majorEastAsia" w:hAnsi="Arial" w:cs="Arial"/>
        </w:rPr>
        <w:alias w:val="Başlık"/>
        <w:id w:val="365612638"/>
        <w:dataBinding w:prefixMappings="xmlns:ns0='http://schemas.openxmlformats.org/package/2006/metadata/core-properties' xmlns:ns1='http://purl.org/dc/elements/1.1/'" w:xpath="/ns0:coreProperties[1]/ns1:title[1]" w:storeItemID="{6C3C8BC8-F283-45AE-878A-BAB7291924A1}"/>
        <w:text/>
      </w:sdtPr>
      <w:sdtContent>
        <w:r w:rsidRPr="00937D14">
          <w:rPr>
            <w:rFonts w:ascii="Arial" w:eastAsiaTheme="majorEastAsia" w:hAnsi="Arial" w:cs="Arial"/>
          </w:rPr>
          <w:t>FAALİYET RAPORU</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7CB"/>
    <w:multiLevelType w:val="hybridMultilevel"/>
    <w:tmpl w:val="0B086B7C"/>
    <w:lvl w:ilvl="0" w:tplc="37E828B4">
      <w:start w:val="1"/>
      <w:numFmt w:val="upperRoman"/>
      <w:lvlText w:val="%1-"/>
      <w:lvlJc w:val="left"/>
      <w:pPr>
        <w:ind w:left="1080" w:hanging="720"/>
      </w:pPr>
      <w:rPr>
        <w:rFonts w:ascii="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FA33C7"/>
    <w:multiLevelType w:val="hybridMultilevel"/>
    <w:tmpl w:val="B7E8B804"/>
    <w:lvl w:ilvl="0" w:tplc="4490DA5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117EBF"/>
    <w:multiLevelType w:val="hybridMultilevel"/>
    <w:tmpl w:val="699885F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5006ED6"/>
    <w:multiLevelType w:val="hybridMultilevel"/>
    <w:tmpl w:val="699885F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5D060094"/>
    <w:multiLevelType w:val="hybridMultilevel"/>
    <w:tmpl w:val="1416DACC"/>
    <w:lvl w:ilvl="0" w:tplc="7908C748">
      <w:start w:val="1"/>
      <w:numFmt w:val="decimal"/>
      <w:lvlText w:val="%1)"/>
      <w:lvlJc w:val="left"/>
      <w:pPr>
        <w:ind w:left="644" w:hanging="360"/>
      </w:pPr>
      <w:rPr>
        <w:rFonts w:cs="Times New Roman"/>
        <w:b w:val="0"/>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5">
    <w:nsid w:val="61D20896"/>
    <w:multiLevelType w:val="hybridMultilevel"/>
    <w:tmpl w:val="F5C079FA"/>
    <w:lvl w:ilvl="0" w:tplc="2A10FF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823048"/>
    <w:multiLevelType w:val="hybridMultilevel"/>
    <w:tmpl w:val="5642AADA"/>
    <w:lvl w:ilvl="0" w:tplc="24EA85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768949E3"/>
    <w:multiLevelType w:val="hybridMultilevel"/>
    <w:tmpl w:val="38AA5DA8"/>
    <w:lvl w:ilvl="0" w:tplc="F500C7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ADB6C25"/>
    <w:multiLevelType w:val="hybridMultilevel"/>
    <w:tmpl w:val="2920333A"/>
    <w:lvl w:ilvl="0" w:tplc="5218E5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22529">
      <o:colormenu v:ext="edit" fillcolor="none [1311]"/>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993"/>
    <w:rsid w:val="00000C1C"/>
    <w:rsid w:val="000028C3"/>
    <w:rsid w:val="00013664"/>
    <w:rsid w:val="00027C13"/>
    <w:rsid w:val="00031857"/>
    <w:rsid w:val="0005477F"/>
    <w:rsid w:val="000621BE"/>
    <w:rsid w:val="000670FB"/>
    <w:rsid w:val="0007670B"/>
    <w:rsid w:val="000777EB"/>
    <w:rsid w:val="0008151B"/>
    <w:rsid w:val="000920EB"/>
    <w:rsid w:val="000B1B79"/>
    <w:rsid w:val="000B4866"/>
    <w:rsid w:val="000C4D4D"/>
    <w:rsid w:val="000F0EAB"/>
    <w:rsid w:val="000F557E"/>
    <w:rsid w:val="00130985"/>
    <w:rsid w:val="00144C26"/>
    <w:rsid w:val="00146FA4"/>
    <w:rsid w:val="00157A49"/>
    <w:rsid w:val="001601A8"/>
    <w:rsid w:val="001708E9"/>
    <w:rsid w:val="001722B8"/>
    <w:rsid w:val="001745C9"/>
    <w:rsid w:val="00175695"/>
    <w:rsid w:val="00180BA6"/>
    <w:rsid w:val="001856A0"/>
    <w:rsid w:val="00186691"/>
    <w:rsid w:val="00186C53"/>
    <w:rsid w:val="001A2D4B"/>
    <w:rsid w:val="001A653C"/>
    <w:rsid w:val="001B1468"/>
    <w:rsid w:val="001C12A6"/>
    <w:rsid w:val="001C42A3"/>
    <w:rsid w:val="001F6C85"/>
    <w:rsid w:val="002204D6"/>
    <w:rsid w:val="0022119F"/>
    <w:rsid w:val="00241D6C"/>
    <w:rsid w:val="00255CAA"/>
    <w:rsid w:val="00264E55"/>
    <w:rsid w:val="00270A28"/>
    <w:rsid w:val="00271317"/>
    <w:rsid w:val="002748D7"/>
    <w:rsid w:val="0028049A"/>
    <w:rsid w:val="0029024D"/>
    <w:rsid w:val="0029130D"/>
    <w:rsid w:val="00294DB4"/>
    <w:rsid w:val="00297D10"/>
    <w:rsid w:val="002A3D50"/>
    <w:rsid w:val="002B782B"/>
    <w:rsid w:val="002C05D0"/>
    <w:rsid w:val="002D3118"/>
    <w:rsid w:val="002E01BD"/>
    <w:rsid w:val="002F308C"/>
    <w:rsid w:val="002F46C4"/>
    <w:rsid w:val="002F4FCA"/>
    <w:rsid w:val="00303778"/>
    <w:rsid w:val="003131E0"/>
    <w:rsid w:val="0031544D"/>
    <w:rsid w:val="0032254C"/>
    <w:rsid w:val="00333A84"/>
    <w:rsid w:val="003374A3"/>
    <w:rsid w:val="003410BD"/>
    <w:rsid w:val="0034692A"/>
    <w:rsid w:val="003478EC"/>
    <w:rsid w:val="0035268E"/>
    <w:rsid w:val="00352B73"/>
    <w:rsid w:val="00356E39"/>
    <w:rsid w:val="00366A48"/>
    <w:rsid w:val="00376770"/>
    <w:rsid w:val="003778BD"/>
    <w:rsid w:val="00397DFF"/>
    <w:rsid w:val="003A37AB"/>
    <w:rsid w:val="003B5CAD"/>
    <w:rsid w:val="003D1CD2"/>
    <w:rsid w:val="003E04CA"/>
    <w:rsid w:val="003E47E5"/>
    <w:rsid w:val="003E7712"/>
    <w:rsid w:val="003F02FA"/>
    <w:rsid w:val="003F059F"/>
    <w:rsid w:val="003F05B8"/>
    <w:rsid w:val="003F7CD8"/>
    <w:rsid w:val="0040114E"/>
    <w:rsid w:val="004015C4"/>
    <w:rsid w:val="00404D65"/>
    <w:rsid w:val="00411BFE"/>
    <w:rsid w:val="00415581"/>
    <w:rsid w:val="00415979"/>
    <w:rsid w:val="00427712"/>
    <w:rsid w:val="00434B77"/>
    <w:rsid w:val="004442BB"/>
    <w:rsid w:val="00446F1B"/>
    <w:rsid w:val="0047358E"/>
    <w:rsid w:val="00481654"/>
    <w:rsid w:val="004A4374"/>
    <w:rsid w:val="004B1710"/>
    <w:rsid w:val="004B607C"/>
    <w:rsid w:val="004C225E"/>
    <w:rsid w:val="004C5FD1"/>
    <w:rsid w:val="004C6B5A"/>
    <w:rsid w:val="004D171E"/>
    <w:rsid w:val="004D17BF"/>
    <w:rsid w:val="004D2BD9"/>
    <w:rsid w:val="004D4B8F"/>
    <w:rsid w:val="004D7619"/>
    <w:rsid w:val="004E2B84"/>
    <w:rsid w:val="004E5D46"/>
    <w:rsid w:val="004E76A6"/>
    <w:rsid w:val="0050419F"/>
    <w:rsid w:val="0050478D"/>
    <w:rsid w:val="005155DC"/>
    <w:rsid w:val="005168EE"/>
    <w:rsid w:val="0052646A"/>
    <w:rsid w:val="00530F17"/>
    <w:rsid w:val="005316C6"/>
    <w:rsid w:val="005350A3"/>
    <w:rsid w:val="00535947"/>
    <w:rsid w:val="00536CB7"/>
    <w:rsid w:val="005414B1"/>
    <w:rsid w:val="00542F35"/>
    <w:rsid w:val="00543773"/>
    <w:rsid w:val="0054487B"/>
    <w:rsid w:val="0055124C"/>
    <w:rsid w:val="00552880"/>
    <w:rsid w:val="00553366"/>
    <w:rsid w:val="00553C2F"/>
    <w:rsid w:val="00562206"/>
    <w:rsid w:val="0056488E"/>
    <w:rsid w:val="00575DFF"/>
    <w:rsid w:val="00583D4F"/>
    <w:rsid w:val="00584780"/>
    <w:rsid w:val="005A448D"/>
    <w:rsid w:val="005A7DE4"/>
    <w:rsid w:val="005B0AA7"/>
    <w:rsid w:val="005B3861"/>
    <w:rsid w:val="005B397E"/>
    <w:rsid w:val="005B403F"/>
    <w:rsid w:val="005C0B21"/>
    <w:rsid w:val="005C0F09"/>
    <w:rsid w:val="005C2C42"/>
    <w:rsid w:val="005C5E87"/>
    <w:rsid w:val="005D49A8"/>
    <w:rsid w:val="005E4F7E"/>
    <w:rsid w:val="005F5950"/>
    <w:rsid w:val="0061574E"/>
    <w:rsid w:val="00615C13"/>
    <w:rsid w:val="0062632C"/>
    <w:rsid w:val="00627F5E"/>
    <w:rsid w:val="006335CA"/>
    <w:rsid w:val="006474DF"/>
    <w:rsid w:val="00653643"/>
    <w:rsid w:val="00655FE3"/>
    <w:rsid w:val="006616F5"/>
    <w:rsid w:val="00664F6C"/>
    <w:rsid w:val="006670EE"/>
    <w:rsid w:val="006723DA"/>
    <w:rsid w:val="00672A71"/>
    <w:rsid w:val="006828ED"/>
    <w:rsid w:val="00683BDF"/>
    <w:rsid w:val="00690E53"/>
    <w:rsid w:val="006A0A15"/>
    <w:rsid w:val="006A23DB"/>
    <w:rsid w:val="006A661B"/>
    <w:rsid w:val="006A6F56"/>
    <w:rsid w:val="006B1C0B"/>
    <w:rsid w:val="006B77B4"/>
    <w:rsid w:val="006C3D72"/>
    <w:rsid w:val="006D0FA7"/>
    <w:rsid w:val="006D4C70"/>
    <w:rsid w:val="006D6BA6"/>
    <w:rsid w:val="006E332B"/>
    <w:rsid w:val="006F5C94"/>
    <w:rsid w:val="00723757"/>
    <w:rsid w:val="00727B60"/>
    <w:rsid w:val="00727F6E"/>
    <w:rsid w:val="00736ACB"/>
    <w:rsid w:val="00740B15"/>
    <w:rsid w:val="00744934"/>
    <w:rsid w:val="0074715A"/>
    <w:rsid w:val="00762090"/>
    <w:rsid w:val="00763E53"/>
    <w:rsid w:val="00764527"/>
    <w:rsid w:val="0077258C"/>
    <w:rsid w:val="00774BC9"/>
    <w:rsid w:val="007775FA"/>
    <w:rsid w:val="007B21E4"/>
    <w:rsid w:val="007C1DC5"/>
    <w:rsid w:val="007C5145"/>
    <w:rsid w:val="007D5466"/>
    <w:rsid w:val="007E0251"/>
    <w:rsid w:val="007E4890"/>
    <w:rsid w:val="007E6C8A"/>
    <w:rsid w:val="007F2AED"/>
    <w:rsid w:val="007F6C35"/>
    <w:rsid w:val="00806371"/>
    <w:rsid w:val="0081325C"/>
    <w:rsid w:val="00813958"/>
    <w:rsid w:val="008175F2"/>
    <w:rsid w:val="00820625"/>
    <w:rsid w:val="008206C8"/>
    <w:rsid w:val="00825010"/>
    <w:rsid w:val="008344AC"/>
    <w:rsid w:val="00862C43"/>
    <w:rsid w:val="008679B0"/>
    <w:rsid w:val="0087052A"/>
    <w:rsid w:val="00872B9F"/>
    <w:rsid w:val="00880474"/>
    <w:rsid w:val="0089176B"/>
    <w:rsid w:val="00895C89"/>
    <w:rsid w:val="008B4800"/>
    <w:rsid w:val="008C5342"/>
    <w:rsid w:val="008C6620"/>
    <w:rsid w:val="008D0AEC"/>
    <w:rsid w:val="008D0F60"/>
    <w:rsid w:val="008D3701"/>
    <w:rsid w:val="008E0DFF"/>
    <w:rsid w:val="008E194F"/>
    <w:rsid w:val="008E279C"/>
    <w:rsid w:val="008F01B5"/>
    <w:rsid w:val="008F05B9"/>
    <w:rsid w:val="0091063C"/>
    <w:rsid w:val="00912741"/>
    <w:rsid w:val="00917DF8"/>
    <w:rsid w:val="00932BC5"/>
    <w:rsid w:val="00937D14"/>
    <w:rsid w:val="00946787"/>
    <w:rsid w:val="00947B6F"/>
    <w:rsid w:val="0096238E"/>
    <w:rsid w:val="009736FC"/>
    <w:rsid w:val="00994B92"/>
    <w:rsid w:val="009969B1"/>
    <w:rsid w:val="009A0F07"/>
    <w:rsid w:val="009A1938"/>
    <w:rsid w:val="009A3576"/>
    <w:rsid w:val="009B17E3"/>
    <w:rsid w:val="009B1FF5"/>
    <w:rsid w:val="009B718F"/>
    <w:rsid w:val="009C41D5"/>
    <w:rsid w:val="009E1F92"/>
    <w:rsid w:val="009E51B5"/>
    <w:rsid w:val="009F2C13"/>
    <w:rsid w:val="009F6176"/>
    <w:rsid w:val="00A00C3F"/>
    <w:rsid w:val="00A02E21"/>
    <w:rsid w:val="00A04238"/>
    <w:rsid w:val="00A1358B"/>
    <w:rsid w:val="00A208E2"/>
    <w:rsid w:val="00A23828"/>
    <w:rsid w:val="00A27698"/>
    <w:rsid w:val="00A31EAF"/>
    <w:rsid w:val="00A3264D"/>
    <w:rsid w:val="00A45218"/>
    <w:rsid w:val="00A50EBA"/>
    <w:rsid w:val="00A75736"/>
    <w:rsid w:val="00A77FBA"/>
    <w:rsid w:val="00A82208"/>
    <w:rsid w:val="00A8288F"/>
    <w:rsid w:val="00A85596"/>
    <w:rsid w:val="00A9134F"/>
    <w:rsid w:val="00AA20DE"/>
    <w:rsid w:val="00AB4D1D"/>
    <w:rsid w:val="00AC3372"/>
    <w:rsid w:val="00AC5ACC"/>
    <w:rsid w:val="00AD0458"/>
    <w:rsid w:val="00AD121E"/>
    <w:rsid w:val="00AE592C"/>
    <w:rsid w:val="00AE7EE1"/>
    <w:rsid w:val="00AF1A88"/>
    <w:rsid w:val="00AF4503"/>
    <w:rsid w:val="00B037E0"/>
    <w:rsid w:val="00B04DC2"/>
    <w:rsid w:val="00B057A4"/>
    <w:rsid w:val="00B10413"/>
    <w:rsid w:val="00B26943"/>
    <w:rsid w:val="00B41B8A"/>
    <w:rsid w:val="00B47B3F"/>
    <w:rsid w:val="00B54C14"/>
    <w:rsid w:val="00B63D20"/>
    <w:rsid w:val="00B754AC"/>
    <w:rsid w:val="00B84095"/>
    <w:rsid w:val="00B84480"/>
    <w:rsid w:val="00B85315"/>
    <w:rsid w:val="00BA0B8A"/>
    <w:rsid w:val="00BA283B"/>
    <w:rsid w:val="00BB0631"/>
    <w:rsid w:val="00BB48B4"/>
    <w:rsid w:val="00BB6A5B"/>
    <w:rsid w:val="00BC4A43"/>
    <w:rsid w:val="00BC6A13"/>
    <w:rsid w:val="00BD4963"/>
    <w:rsid w:val="00BD50BB"/>
    <w:rsid w:val="00BD69FC"/>
    <w:rsid w:val="00BE534E"/>
    <w:rsid w:val="00BF19DC"/>
    <w:rsid w:val="00BF25D5"/>
    <w:rsid w:val="00C10160"/>
    <w:rsid w:val="00C1064C"/>
    <w:rsid w:val="00C10E2D"/>
    <w:rsid w:val="00C22DEB"/>
    <w:rsid w:val="00C23A36"/>
    <w:rsid w:val="00C23E00"/>
    <w:rsid w:val="00C255D7"/>
    <w:rsid w:val="00C256F1"/>
    <w:rsid w:val="00C33D53"/>
    <w:rsid w:val="00C5422D"/>
    <w:rsid w:val="00C7754C"/>
    <w:rsid w:val="00C847E5"/>
    <w:rsid w:val="00C96A52"/>
    <w:rsid w:val="00CA410C"/>
    <w:rsid w:val="00CB0B81"/>
    <w:rsid w:val="00CB1CA0"/>
    <w:rsid w:val="00CB4242"/>
    <w:rsid w:val="00CB764A"/>
    <w:rsid w:val="00CC405E"/>
    <w:rsid w:val="00CC4265"/>
    <w:rsid w:val="00CC67B1"/>
    <w:rsid w:val="00CD1C01"/>
    <w:rsid w:val="00CD2C3E"/>
    <w:rsid w:val="00CD511F"/>
    <w:rsid w:val="00CD5E82"/>
    <w:rsid w:val="00CD7942"/>
    <w:rsid w:val="00CD7C58"/>
    <w:rsid w:val="00CE17C3"/>
    <w:rsid w:val="00CE5357"/>
    <w:rsid w:val="00CE5C27"/>
    <w:rsid w:val="00CF183C"/>
    <w:rsid w:val="00D121FE"/>
    <w:rsid w:val="00D22590"/>
    <w:rsid w:val="00D22EBB"/>
    <w:rsid w:val="00D31525"/>
    <w:rsid w:val="00D443D4"/>
    <w:rsid w:val="00D501F9"/>
    <w:rsid w:val="00D51E3D"/>
    <w:rsid w:val="00D528FB"/>
    <w:rsid w:val="00D5705F"/>
    <w:rsid w:val="00D855FB"/>
    <w:rsid w:val="00D87F7B"/>
    <w:rsid w:val="00DA4679"/>
    <w:rsid w:val="00DA4CE9"/>
    <w:rsid w:val="00DB0C8F"/>
    <w:rsid w:val="00DB3001"/>
    <w:rsid w:val="00DB4AF2"/>
    <w:rsid w:val="00DB5F52"/>
    <w:rsid w:val="00DC2F4B"/>
    <w:rsid w:val="00DC7730"/>
    <w:rsid w:val="00DD7887"/>
    <w:rsid w:val="00DF02A6"/>
    <w:rsid w:val="00DF19FB"/>
    <w:rsid w:val="00DF1EE6"/>
    <w:rsid w:val="00DF44DA"/>
    <w:rsid w:val="00E02FC4"/>
    <w:rsid w:val="00E100CF"/>
    <w:rsid w:val="00E140C2"/>
    <w:rsid w:val="00E252A0"/>
    <w:rsid w:val="00E27A72"/>
    <w:rsid w:val="00E342C7"/>
    <w:rsid w:val="00E35B24"/>
    <w:rsid w:val="00E426A3"/>
    <w:rsid w:val="00E436A7"/>
    <w:rsid w:val="00E45BC7"/>
    <w:rsid w:val="00E46AFA"/>
    <w:rsid w:val="00E47AC3"/>
    <w:rsid w:val="00E51044"/>
    <w:rsid w:val="00E55033"/>
    <w:rsid w:val="00E62ACB"/>
    <w:rsid w:val="00E82573"/>
    <w:rsid w:val="00E96778"/>
    <w:rsid w:val="00EA6003"/>
    <w:rsid w:val="00EB4B3D"/>
    <w:rsid w:val="00EC7993"/>
    <w:rsid w:val="00ED1BB3"/>
    <w:rsid w:val="00ED6E80"/>
    <w:rsid w:val="00EE453E"/>
    <w:rsid w:val="00EE49FD"/>
    <w:rsid w:val="00EF5982"/>
    <w:rsid w:val="00F01F2C"/>
    <w:rsid w:val="00F04118"/>
    <w:rsid w:val="00F206CA"/>
    <w:rsid w:val="00F25DC3"/>
    <w:rsid w:val="00F25F2D"/>
    <w:rsid w:val="00F27A0B"/>
    <w:rsid w:val="00F3052A"/>
    <w:rsid w:val="00F33672"/>
    <w:rsid w:val="00F355CD"/>
    <w:rsid w:val="00F36B95"/>
    <w:rsid w:val="00F405DE"/>
    <w:rsid w:val="00F62955"/>
    <w:rsid w:val="00F63894"/>
    <w:rsid w:val="00F7417B"/>
    <w:rsid w:val="00F8429E"/>
    <w:rsid w:val="00F8694C"/>
    <w:rsid w:val="00F86CA1"/>
    <w:rsid w:val="00F901EA"/>
    <w:rsid w:val="00F918E5"/>
    <w:rsid w:val="00F92458"/>
    <w:rsid w:val="00F9264F"/>
    <w:rsid w:val="00F93859"/>
    <w:rsid w:val="00FA3D84"/>
    <w:rsid w:val="00FC210C"/>
    <w:rsid w:val="00FC3697"/>
    <w:rsid w:val="00FC56AE"/>
    <w:rsid w:val="00FC5A50"/>
    <w:rsid w:val="00FD7D76"/>
    <w:rsid w:val="00FE0FDB"/>
    <w:rsid w:val="00FE2204"/>
    <w:rsid w:val="00FF30E5"/>
    <w:rsid w:val="00FF66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01"/>
    <w:rPr>
      <w:sz w:val="24"/>
      <w:szCs w:val="24"/>
    </w:rPr>
  </w:style>
  <w:style w:type="paragraph" w:styleId="Balk1">
    <w:name w:val="heading 1"/>
    <w:basedOn w:val="Normal"/>
    <w:next w:val="Normal"/>
    <w:link w:val="Balk1Char"/>
    <w:uiPriority w:val="9"/>
    <w:qFormat/>
    <w:locked/>
    <w:rsid w:val="00356E39"/>
    <w:pPr>
      <w:keepNext/>
      <w:keepLines/>
      <w:widowControl w:val="0"/>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EC7993"/>
    <w:rPr>
      <w:sz w:val="20"/>
      <w:szCs w:val="20"/>
    </w:rPr>
  </w:style>
  <w:style w:type="character" w:customStyle="1" w:styleId="DipnotMetniChar">
    <w:name w:val="Dipnot Metni Char"/>
    <w:link w:val="DipnotMetni"/>
    <w:uiPriority w:val="99"/>
    <w:semiHidden/>
    <w:locked/>
    <w:rsid w:val="005A7DE4"/>
    <w:rPr>
      <w:rFonts w:cs="Times New Roman"/>
      <w:sz w:val="20"/>
      <w:szCs w:val="20"/>
    </w:rPr>
  </w:style>
  <w:style w:type="character" w:styleId="DipnotBavurusu">
    <w:name w:val="footnote reference"/>
    <w:uiPriority w:val="99"/>
    <w:semiHidden/>
    <w:rsid w:val="00EC7993"/>
    <w:rPr>
      <w:rFonts w:cs="Times New Roman"/>
      <w:vertAlign w:val="superscript"/>
    </w:rPr>
  </w:style>
  <w:style w:type="character" w:customStyle="1" w:styleId="text">
    <w:name w:val="text"/>
    <w:uiPriority w:val="99"/>
    <w:rsid w:val="00415979"/>
    <w:rPr>
      <w:rFonts w:cs="Times New Roman"/>
    </w:rPr>
  </w:style>
  <w:style w:type="paragraph" w:styleId="BalonMetni">
    <w:name w:val="Balloon Text"/>
    <w:basedOn w:val="Normal"/>
    <w:link w:val="BalonMetniChar"/>
    <w:uiPriority w:val="99"/>
    <w:semiHidden/>
    <w:rsid w:val="003E04CA"/>
    <w:rPr>
      <w:rFonts w:ascii="Tahoma" w:hAnsi="Tahoma" w:cs="Tahoma"/>
      <w:sz w:val="16"/>
      <w:szCs w:val="16"/>
    </w:rPr>
  </w:style>
  <w:style w:type="character" w:customStyle="1" w:styleId="BalonMetniChar">
    <w:name w:val="Balon Metni Char"/>
    <w:link w:val="BalonMetni"/>
    <w:uiPriority w:val="99"/>
    <w:semiHidden/>
    <w:locked/>
    <w:rsid w:val="005A7DE4"/>
    <w:rPr>
      <w:rFonts w:cs="Times New Roman"/>
      <w:sz w:val="2"/>
    </w:rPr>
  </w:style>
  <w:style w:type="paragraph" w:styleId="NormalWeb">
    <w:name w:val="Normal (Web)"/>
    <w:basedOn w:val="Normal"/>
    <w:uiPriority w:val="99"/>
    <w:rsid w:val="006A6F56"/>
    <w:pPr>
      <w:spacing w:before="100" w:beforeAutospacing="1" w:after="100" w:afterAutospacing="1"/>
    </w:pPr>
    <w:rPr>
      <w:color w:val="000000"/>
    </w:rPr>
  </w:style>
  <w:style w:type="character" w:customStyle="1" w:styleId="style1">
    <w:name w:val="style1"/>
    <w:uiPriority w:val="99"/>
    <w:rsid w:val="006A6F56"/>
    <w:rPr>
      <w:rFonts w:cs="Times New Roman"/>
    </w:rPr>
  </w:style>
  <w:style w:type="character" w:styleId="Gl">
    <w:name w:val="Strong"/>
    <w:uiPriority w:val="99"/>
    <w:qFormat/>
    <w:rsid w:val="006A6F56"/>
    <w:rPr>
      <w:rFonts w:cs="Times New Roman"/>
      <w:b/>
      <w:bCs/>
    </w:rPr>
  </w:style>
  <w:style w:type="character" w:customStyle="1" w:styleId="style2">
    <w:name w:val="style2"/>
    <w:uiPriority w:val="99"/>
    <w:rsid w:val="006A6F56"/>
    <w:rPr>
      <w:rFonts w:cs="Times New Roman"/>
    </w:rPr>
  </w:style>
  <w:style w:type="paragraph" w:styleId="stbilgi">
    <w:name w:val="header"/>
    <w:basedOn w:val="Normal"/>
    <w:link w:val="stbilgiChar"/>
    <w:uiPriority w:val="99"/>
    <w:rsid w:val="002748D7"/>
    <w:pPr>
      <w:tabs>
        <w:tab w:val="center" w:pos="4536"/>
        <w:tab w:val="right" w:pos="9072"/>
      </w:tabs>
    </w:pPr>
  </w:style>
  <w:style w:type="character" w:customStyle="1" w:styleId="stbilgiChar">
    <w:name w:val="Üstbilgi Char"/>
    <w:link w:val="stbilgi"/>
    <w:uiPriority w:val="99"/>
    <w:locked/>
    <w:rsid w:val="005A7DE4"/>
    <w:rPr>
      <w:rFonts w:cs="Times New Roman"/>
      <w:sz w:val="24"/>
      <w:szCs w:val="24"/>
    </w:rPr>
  </w:style>
  <w:style w:type="paragraph" w:styleId="Altbilgi">
    <w:name w:val="footer"/>
    <w:basedOn w:val="Normal"/>
    <w:link w:val="AltbilgiChar"/>
    <w:uiPriority w:val="99"/>
    <w:rsid w:val="002748D7"/>
    <w:pPr>
      <w:tabs>
        <w:tab w:val="center" w:pos="4536"/>
        <w:tab w:val="right" w:pos="9072"/>
      </w:tabs>
    </w:pPr>
  </w:style>
  <w:style w:type="character" w:customStyle="1" w:styleId="AltbilgiChar">
    <w:name w:val="Altbilgi Char"/>
    <w:link w:val="Altbilgi"/>
    <w:uiPriority w:val="99"/>
    <w:locked/>
    <w:rsid w:val="005A7DE4"/>
    <w:rPr>
      <w:rFonts w:cs="Times New Roman"/>
      <w:sz w:val="24"/>
      <w:szCs w:val="24"/>
    </w:rPr>
  </w:style>
  <w:style w:type="character" w:styleId="Kpr">
    <w:name w:val="Hyperlink"/>
    <w:uiPriority w:val="99"/>
    <w:semiHidden/>
    <w:unhideWhenUsed/>
    <w:rsid w:val="00744934"/>
    <w:rPr>
      <w:color w:val="0000FF"/>
      <w:u w:val="single"/>
    </w:rPr>
  </w:style>
  <w:style w:type="character" w:styleId="zlenenKpr">
    <w:name w:val="FollowedHyperlink"/>
    <w:uiPriority w:val="99"/>
    <w:semiHidden/>
    <w:unhideWhenUsed/>
    <w:rsid w:val="00744934"/>
    <w:rPr>
      <w:color w:val="800080"/>
      <w:u w:val="single"/>
    </w:rPr>
  </w:style>
  <w:style w:type="paragraph" w:customStyle="1" w:styleId="xl63">
    <w:name w:val="xl63"/>
    <w:basedOn w:val="Normal"/>
    <w:rsid w:val="00744934"/>
    <w:pPr>
      <w:spacing w:before="100" w:beforeAutospacing="1" w:after="100" w:afterAutospacing="1"/>
    </w:pPr>
    <w:rPr>
      <w:sz w:val="14"/>
      <w:szCs w:val="14"/>
    </w:rPr>
  </w:style>
  <w:style w:type="paragraph" w:customStyle="1" w:styleId="xl64">
    <w:name w:val="xl64"/>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5">
    <w:name w:val="xl65"/>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66">
    <w:name w:val="xl66"/>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9">
    <w:name w:val="xl69"/>
    <w:basedOn w:val="Normal"/>
    <w:rsid w:val="00744934"/>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70">
    <w:name w:val="xl70"/>
    <w:basedOn w:val="Normal"/>
    <w:rsid w:val="00744934"/>
    <w:pPr>
      <w:pBdr>
        <w:top w:val="single" w:sz="4" w:space="0" w:color="auto"/>
        <w:bottom w:val="single" w:sz="4" w:space="0" w:color="auto"/>
      </w:pBdr>
      <w:spacing w:before="100" w:beforeAutospacing="1" w:after="100" w:afterAutospacing="1"/>
      <w:jc w:val="center"/>
    </w:pPr>
    <w:rPr>
      <w:sz w:val="14"/>
      <w:szCs w:val="14"/>
    </w:rPr>
  </w:style>
  <w:style w:type="paragraph" w:customStyle="1" w:styleId="xl71">
    <w:name w:val="xl71"/>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3">
    <w:name w:val="xl73"/>
    <w:basedOn w:val="Normal"/>
    <w:rsid w:val="00744934"/>
    <w:pPr>
      <w:spacing w:before="100" w:beforeAutospacing="1" w:after="100" w:afterAutospacing="1"/>
      <w:jc w:val="center"/>
      <w:textAlignment w:val="center"/>
    </w:pPr>
  </w:style>
  <w:style w:type="paragraph" w:customStyle="1" w:styleId="xl74">
    <w:name w:val="xl74"/>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75">
    <w:name w:val="xl75"/>
    <w:basedOn w:val="Normal"/>
    <w:rsid w:val="00744934"/>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76">
    <w:name w:val="xl76"/>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77">
    <w:name w:val="xl77"/>
    <w:basedOn w:val="Normal"/>
    <w:rsid w:val="007449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78">
    <w:name w:val="xl78"/>
    <w:basedOn w:val="Normal"/>
    <w:rsid w:val="00744934"/>
    <w:pPr>
      <w:pBdr>
        <w:top w:val="single" w:sz="4" w:space="0" w:color="auto"/>
        <w:left w:val="single" w:sz="4" w:space="0" w:color="auto"/>
        <w:bottom w:val="single" w:sz="4" w:space="0" w:color="auto"/>
      </w:pBdr>
      <w:spacing w:before="100" w:beforeAutospacing="1" w:after="100" w:afterAutospacing="1"/>
      <w:jc w:val="center"/>
    </w:pPr>
    <w:rPr>
      <w:sz w:val="12"/>
      <w:szCs w:val="12"/>
    </w:rPr>
  </w:style>
  <w:style w:type="paragraph" w:customStyle="1" w:styleId="xl79">
    <w:name w:val="xl79"/>
    <w:basedOn w:val="Normal"/>
    <w:rsid w:val="00744934"/>
    <w:pPr>
      <w:pBdr>
        <w:top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styleId="ListeParagraf">
    <w:name w:val="List Paragraph"/>
    <w:basedOn w:val="Normal"/>
    <w:uiPriority w:val="34"/>
    <w:qFormat/>
    <w:rsid w:val="0077258C"/>
    <w:pPr>
      <w:spacing w:after="200" w:line="276" w:lineRule="auto"/>
      <w:ind w:left="720"/>
      <w:contextualSpacing/>
    </w:pPr>
    <w:rPr>
      <w:rFonts w:ascii="Calibri" w:eastAsia="Calibri" w:hAnsi="Calibri"/>
      <w:sz w:val="22"/>
      <w:szCs w:val="22"/>
      <w:lang w:eastAsia="en-US"/>
    </w:rPr>
  </w:style>
  <w:style w:type="table" w:customStyle="1" w:styleId="AkGlgeleme1">
    <w:name w:val="Açık Gölgeleme1"/>
    <w:basedOn w:val="NormalTablo"/>
    <w:uiPriority w:val="60"/>
    <w:rsid w:val="0077258C"/>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vdemetni">
    <w:name w:val="Gövde metni_"/>
    <w:link w:val="Gvdemetni0"/>
    <w:rsid w:val="008F05B9"/>
    <w:rPr>
      <w:rFonts w:ascii="Lucida Sans Unicode" w:eastAsia="Lucida Sans Unicode" w:hAnsi="Lucida Sans Unicode" w:cs="Lucida Sans Unicode"/>
      <w:shd w:val="clear" w:color="auto" w:fill="FFFFFF"/>
    </w:rPr>
  </w:style>
  <w:style w:type="character" w:customStyle="1" w:styleId="GvdemetniArial">
    <w:name w:val="Gövde metni + Arial"/>
    <w:rsid w:val="008F05B9"/>
    <w:rPr>
      <w:rFonts w:ascii="Arial" w:eastAsia="Arial" w:hAnsi="Arial" w:cs="Arial"/>
      <w:color w:val="000000"/>
      <w:spacing w:val="0"/>
      <w:w w:val="100"/>
      <w:position w:val="0"/>
      <w:sz w:val="20"/>
      <w:szCs w:val="20"/>
      <w:shd w:val="clear" w:color="auto" w:fill="FFFFFF"/>
      <w:lang w:val="tr-TR"/>
    </w:rPr>
  </w:style>
  <w:style w:type="paragraph" w:customStyle="1" w:styleId="Gvdemetni0">
    <w:name w:val="Gövde metni"/>
    <w:basedOn w:val="Normal"/>
    <w:link w:val="Gvdemetni"/>
    <w:rsid w:val="008F05B9"/>
    <w:pPr>
      <w:widowControl w:val="0"/>
      <w:shd w:val="clear" w:color="auto" w:fill="FFFFFF"/>
      <w:spacing w:before="1200" w:after="1500" w:line="360" w:lineRule="exact"/>
      <w:jc w:val="both"/>
    </w:pPr>
    <w:rPr>
      <w:rFonts w:ascii="Lucida Sans Unicode" w:eastAsia="Lucida Sans Unicode" w:hAnsi="Lucida Sans Unicode" w:cs="Lucida Sans Unicode"/>
      <w:sz w:val="20"/>
      <w:szCs w:val="20"/>
    </w:rPr>
  </w:style>
  <w:style w:type="character" w:customStyle="1" w:styleId="Balk164">
    <w:name w:val="Başlık #16 (4)"/>
    <w:rsid w:val="00356E39"/>
    <w:rPr>
      <w:rFonts w:ascii="Segoe UI" w:eastAsia="Segoe UI" w:hAnsi="Segoe UI" w:cs="Segoe UI"/>
      <w:b/>
      <w:bCs/>
      <w:i/>
      <w:iCs/>
      <w:smallCaps w:val="0"/>
      <w:strike w:val="0"/>
      <w:color w:val="000000"/>
      <w:spacing w:val="0"/>
      <w:w w:val="100"/>
      <w:position w:val="0"/>
      <w:sz w:val="22"/>
      <w:szCs w:val="22"/>
      <w:u w:val="none"/>
      <w:lang w:val="tr-TR"/>
    </w:rPr>
  </w:style>
  <w:style w:type="character" w:customStyle="1" w:styleId="Balk1Char">
    <w:name w:val="Başlık 1 Char"/>
    <w:link w:val="Balk1"/>
    <w:uiPriority w:val="9"/>
    <w:rsid w:val="00356E39"/>
    <w:rPr>
      <w:rFonts w:ascii="Cambria" w:hAnsi="Cambria"/>
      <w:b/>
      <w:bCs/>
      <w:color w:val="365F91"/>
      <w:sz w:val="28"/>
      <w:szCs w:val="28"/>
    </w:rPr>
  </w:style>
  <w:style w:type="character" w:styleId="YerTutucuMetni">
    <w:name w:val="Placeholder Text"/>
    <w:basedOn w:val="VarsaylanParagrafYazTipi"/>
    <w:uiPriority w:val="99"/>
    <w:semiHidden/>
    <w:rsid w:val="00BC6A13"/>
    <w:rPr>
      <w:color w:val="808080"/>
    </w:rPr>
  </w:style>
  <w:style w:type="paragraph" w:styleId="AralkYok">
    <w:name w:val="No Spacing"/>
    <w:link w:val="AralkYokChar"/>
    <w:uiPriority w:val="1"/>
    <w:qFormat/>
    <w:rsid w:val="00C33D53"/>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C33D53"/>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3683">
      <w:bodyDiv w:val="1"/>
      <w:marLeft w:val="0"/>
      <w:marRight w:val="0"/>
      <w:marTop w:val="0"/>
      <w:marBottom w:val="0"/>
      <w:divBdr>
        <w:top w:val="none" w:sz="0" w:space="0" w:color="auto"/>
        <w:left w:val="none" w:sz="0" w:space="0" w:color="auto"/>
        <w:bottom w:val="none" w:sz="0" w:space="0" w:color="auto"/>
        <w:right w:val="none" w:sz="0" w:space="0" w:color="auto"/>
      </w:divBdr>
    </w:div>
    <w:div w:id="39018817">
      <w:bodyDiv w:val="1"/>
      <w:marLeft w:val="0"/>
      <w:marRight w:val="0"/>
      <w:marTop w:val="0"/>
      <w:marBottom w:val="0"/>
      <w:divBdr>
        <w:top w:val="none" w:sz="0" w:space="0" w:color="auto"/>
        <w:left w:val="none" w:sz="0" w:space="0" w:color="auto"/>
        <w:bottom w:val="none" w:sz="0" w:space="0" w:color="auto"/>
        <w:right w:val="none" w:sz="0" w:space="0" w:color="auto"/>
      </w:divBdr>
    </w:div>
    <w:div w:id="51345663">
      <w:bodyDiv w:val="1"/>
      <w:marLeft w:val="0"/>
      <w:marRight w:val="0"/>
      <w:marTop w:val="0"/>
      <w:marBottom w:val="0"/>
      <w:divBdr>
        <w:top w:val="none" w:sz="0" w:space="0" w:color="auto"/>
        <w:left w:val="none" w:sz="0" w:space="0" w:color="auto"/>
        <w:bottom w:val="none" w:sz="0" w:space="0" w:color="auto"/>
        <w:right w:val="none" w:sz="0" w:space="0" w:color="auto"/>
      </w:divBdr>
    </w:div>
    <w:div w:id="53239183">
      <w:bodyDiv w:val="1"/>
      <w:marLeft w:val="0"/>
      <w:marRight w:val="0"/>
      <w:marTop w:val="0"/>
      <w:marBottom w:val="0"/>
      <w:divBdr>
        <w:top w:val="none" w:sz="0" w:space="0" w:color="auto"/>
        <w:left w:val="none" w:sz="0" w:space="0" w:color="auto"/>
        <w:bottom w:val="none" w:sz="0" w:space="0" w:color="auto"/>
        <w:right w:val="none" w:sz="0" w:space="0" w:color="auto"/>
      </w:divBdr>
    </w:div>
    <w:div w:id="55050415">
      <w:bodyDiv w:val="1"/>
      <w:marLeft w:val="0"/>
      <w:marRight w:val="0"/>
      <w:marTop w:val="0"/>
      <w:marBottom w:val="0"/>
      <w:divBdr>
        <w:top w:val="none" w:sz="0" w:space="0" w:color="auto"/>
        <w:left w:val="none" w:sz="0" w:space="0" w:color="auto"/>
        <w:bottom w:val="none" w:sz="0" w:space="0" w:color="auto"/>
        <w:right w:val="none" w:sz="0" w:space="0" w:color="auto"/>
      </w:divBdr>
    </w:div>
    <w:div w:id="60714229">
      <w:bodyDiv w:val="1"/>
      <w:marLeft w:val="0"/>
      <w:marRight w:val="0"/>
      <w:marTop w:val="0"/>
      <w:marBottom w:val="0"/>
      <w:divBdr>
        <w:top w:val="none" w:sz="0" w:space="0" w:color="auto"/>
        <w:left w:val="none" w:sz="0" w:space="0" w:color="auto"/>
        <w:bottom w:val="none" w:sz="0" w:space="0" w:color="auto"/>
        <w:right w:val="none" w:sz="0" w:space="0" w:color="auto"/>
      </w:divBdr>
    </w:div>
    <w:div w:id="67002048">
      <w:bodyDiv w:val="1"/>
      <w:marLeft w:val="0"/>
      <w:marRight w:val="0"/>
      <w:marTop w:val="0"/>
      <w:marBottom w:val="0"/>
      <w:divBdr>
        <w:top w:val="none" w:sz="0" w:space="0" w:color="auto"/>
        <w:left w:val="none" w:sz="0" w:space="0" w:color="auto"/>
        <w:bottom w:val="none" w:sz="0" w:space="0" w:color="auto"/>
        <w:right w:val="none" w:sz="0" w:space="0" w:color="auto"/>
      </w:divBdr>
    </w:div>
    <w:div w:id="77871125">
      <w:bodyDiv w:val="1"/>
      <w:marLeft w:val="0"/>
      <w:marRight w:val="0"/>
      <w:marTop w:val="0"/>
      <w:marBottom w:val="0"/>
      <w:divBdr>
        <w:top w:val="none" w:sz="0" w:space="0" w:color="auto"/>
        <w:left w:val="none" w:sz="0" w:space="0" w:color="auto"/>
        <w:bottom w:val="none" w:sz="0" w:space="0" w:color="auto"/>
        <w:right w:val="none" w:sz="0" w:space="0" w:color="auto"/>
      </w:divBdr>
    </w:div>
    <w:div w:id="83112266">
      <w:bodyDiv w:val="1"/>
      <w:marLeft w:val="0"/>
      <w:marRight w:val="0"/>
      <w:marTop w:val="0"/>
      <w:marBottom w:val="0"/>
      <w:divBdr>
        <w:top w:val="none" w:sz="0" w:space="0" w:color="auto"/>
        <w:left w:val="none" w:sz="0" w:space="0" w:color="auto"/>
        <w:bottom w:val="none" w:sz="0" w:space="0" w:color="auto"/>
        <w:right w:val="none" w:sz="0" w:space="0" w:color="auto"/>
      </w:divBdr>
    </w:div>
    <w:div w:id="91169564">
      <w:bodyDiv w:val="1"/>
      <w:marLeft w:val="0"/>
      <w:marRight w:val="0"/>
      <w:marTop w:val="0"/>
      <w:marBottom w:val="0"/>
      <w:divBdr>
        <w:top w:val="none" w:sz="0" w:space="0" w:color="auto"/>
        <w:left w:val="none" w:sz="0" w:space="0" w:color="auto"/>
        <w:bottom w:val="none" w:sz="0" w:space="0" w:color="auto"/>
        <w:right w:val="none" w:sz="0" w:space="0" w:color="auto"/>
      </w:divBdr>
    </w:div>
    <w:div w:id="110437331">
      <w:bodyDiv w:val="1"/>
      <w:marLeft w:val="0"/>
      <w:marRight w:val="0"/>
      <w:marTop w:val="0"/>
      <w:marBottom w:val="0"/>
      <w:divBdr>
        <w:top w:val="none" w:sz="0" w:space="0" w:color="auto"/>
        <w:left w:val="none" w:sz="0" w:space="0" w:color="auto"/>
        <w:bottom w:val="none" w:sz="0" w:space="0" w:color="auto"/>
        <w:right w:val="none" w:sz="0" w:space="0" w:color="auto"/>
      </w:divBdr>
    </w:div>
    <w:div w:id="112555180">
      <w:bodyDiv w:val="1"/>
      <w:marLeft w:val="0"/>
      <w:marRight w:val="0"/>
      <w:marTop w:val="0"/>
      <w:marBottom w:val="0"/>
      <w:divBdr>
        <w:top w:val="none" w:sz="0" w:space="0" w:color="auto"/>
        <w:left w:val="none" w:sz="0" w:space="0" w:color="auto"/>
        <w:bottom w:val="none" w:sz="0" w:space="0" w:color="auto"/>
        <w:right w:val="none" w:sz="0" w:space="0" w:color="auto"/>
      </w:divBdr>
    </w:div>
    <w:div w:id="114184199">
      <w:bodyDiv w:val="1"/>
      <w:marLeft w:val="0"/>
      <w:marRight w:val="0"/>
      <w:marTop w:val="0"/>
      <w:marBottom w:val="0"/>
      <w:divBdr>
        <w:top w:val="none" w:sz="0" w:space="0" w:color="auto"/>
        <w:left w:val="none" w:sz="0" w:space="0" w:color="auto"/>
        <w:bottom w:val="none" w:sz="0" w:space="0" w:color="auto"/>
        <w:right w:val="none" w:sz="0" w:space="0" w:color="auto"/>
      </w:divBdr>
    </w:div>
    <w:div w:id="123818125">
      <w:bodyDiv w:val="1"/>
      <w:marLeft w:val="0"/>
      <w:marRight w:val="0"/>
      <w:marTop w:val="0"/>
      <w:marBottom w:val="0"/>
      <w:divBdr>
        <w:top w:val="none" w:sz="0" w:space="0" w:color="auto"/>
        <w:left w:val="none" w:sz="0" w:space="0" w:color="auto"/>
        <w:bottom w:val="none" w:sz="0" w:space="0" w:color="auto"/>
        <w:right w:val="none" w:sz="0" w:space="0" w:color="auto"/>
      </w:divBdr>
    </w:div>
    <w:div w:id="130753765">
      <w:bodyDiv w:val="1"/>
      <w:marLeft w:val="0"/>
      <w:marRight w:val="0"/>
      <w:marTop w:val="0"/>
      <w:marBottom w:val="0"/>
      <w:divBdr>
        <w:top w:val="none" w:sz="0" w:space="0" w:color="auto"/>
        <w:left w:val="none" w:sz="0" w:space="0" w:color="auto"/>
        <w:bottom w:val="none" w:sz="0" w:space="0" w:color="auto"/>
        <w:right w:val="none" w:sz="0" w:space="0" w:color="auto"/>
      </w:divBdr>
    </w:div>
    <w:div w:id="141851425">
      <w:bodyDiv w:val="1"/>
      <w:marLeft w:val="0"/>
      <w:marRight w:val="0"/>
      <w:marTop w:val="0"/>
      <w:marBottom w:val="0"/>
      <w:divBdr>
        <w:top w:val="none" w:sz="0" w:space="0" w:color="auto"/>
        <w:left w:val="none" w:sz="0" w:space="0" w:color="auto"/>
        <w:bottom w:val="none" w:sz="0" w:space="0" w:color="auto"/>
        <w:right w:val="none" w:sz="0" w:space="0" w:color="auto"/>
      </w:divBdr>
    </w:div>
    <w:div w:id="150559886">
      <w:bodyDiv w:val="1"/>
      <w:marLeft w:val="0"/>
      <w:marRight w:val="0"/>
      <w:marTop w:val="0"/>
      <w:marBottom w:val="0"/>
      <w:divBdr>
        <w:top w:val="none" w:sz="0" w:space="0" w:color="auto"/>
        <w:left w:val="none" w:sz="0" w:space="0" w:color="auto"/>
        <w:bottom w:val="none" w:sz="0" w:space="0" w:color="auto"/>
        <w:right w:val="none" w:sz="0" w:space="0" w:color="auto"/>
      </w:divBdr>
    </w:div>
    <w:div w:id="170724742">
      <w:bodyDiv w:val="1"/>
      <w:marLeft w:val="0"/>
      <w:marRight w:val="0"/>
      <w:marTop w:val="0"/>
      <w:marBottom w:val="0"/>
      <w:divBdr>
        <w:top w:val="none" w:sz="0" w:space="0" w:color="auto"/>
        <w:left w:val="none" w:sz="0" w:space="0" w:color="auto"/>
        <w:bottom w:val="none" w:sz="0" w:space="0" w:color="auto"/>
        <w:right w:val="none" w:sz="0" w:space="0" w:color="auto"/>
      </w:divBdr>
    </w:div>
    <w:div w:id="194391803">
      <w:bodyDiv w:val="1"/>
      <w:marLeft w:val="0"/>
      <w:marRight w:val="0"/>
      <w:marTop w:val="0"/>
      <w:marBottom w:val="0"/>
      <w:divBdr>
        <w:top w:val="none" w:sz="0" w:space="0" w:color="auto"/>
        <w:left w:val="none" w:sz="0" w:space="0" w:color="auto"/>
        <w:bottom w:val="none" w:sz="0" w:space="0" w:color="auto"/>
        <w:right w:val="none" w:sz="0" w:space="0" w:color="auto"/>
      </w:divBdr>
    </w:div>
    <w:div w:id="194857615">
      <w:bodyDiv w:val="1"/>
      <w:marLeft w:val="0"/>
      <w:marRight w:val="0"/>
      <w:marTop w:val="0"/>
      <w:marBottom w:val="0"/>
      <w:divBdr>
        <w:top w:val="none" w:sz="0" w:space="0" w:color="auto"/>
        <w:left w:val="none" w:sz="0" w:space="0" w:color="auto"/>
        <w:bottom w:val="none" w:sz="0" w:space="0" w:color="auto"/>
        <w:right w:val="none" w:sz="0" w:space="0" w:color="auto"/>
      </w:divBdr>
    </w:div>
    <w:div w:id="199053531">
      <w:bodyDiv w:val="1"/>
      <w:marLeft w:val="0"/>
      <w:marRight w:val="0"/>
      <w:marTop w:val="0"/>
      <w:marBottom w:val="0"/>
      <w:divBdr>
        <w:top w:val="none" w:sz="0" w:space="0" w:color="auto"/>
        <w:left w:val="none" w:sz="0" w:space="0" w:color="auto"/>
        <w:bottom w:val="none" w:sz="0" w:space="0" w:color="auto"/>
        <w:right w:val="none" w:sz="0" w:space="0" w:color="auto"/>
      </w:divBdr>
    </w:div>
    <w:div w:id="203642338">
      <w:bodyDiv w:val="1"/>
      <w:marLeft w:val="0"/>
      <w:marRight w:val="0"/>
      <w:marTop w:val="0"/>
      <w:marBottom w:val="0"/>
      <w:divBdr>
        <w:top w:val="none" w:sz="0" w:space="0" w:color="auto"/>
        <w:left w:val="none" w:sz="0" w:space="0" w:color="auto"/>
        <w:bottom w:val="none" w:sz="0" w:space="0" w:color="auto"/>
        <w:right w:val="none" w:sz="0" w:space="0" w:color="auto"/>
      </w:divBdr>
    </w:div>
    <w:div w:id="214894799">
      <w:bodyDiv w:val="1"/>
      <w:marLeft w:val="0"/>
      <w:marRight w:val="0"/>
      <w:marTop w:val="0"/>
      <w:marBottom w:val="0"/>
      <w:divBdr>
        <w:top w:val="none" w:sz="0" w:space="0" w:color="auto"/>
        <w:left w:val="none" w:sz="0" w:space="0" w:color="auto"/>
        <w:bottom w:val="none" w:sz="0" w:space="0" w:color="auto"/>
        <w:right w:val="none" w:sz="0" w:space="0" w:color="auto"/>
      </w:divBdr>
    </w:div>
    <w:div w:id="217516240">
      <w:bodyDiv w:val="1"/>
      <w:marLeft w:val="0"/>
      <w:marRight w:val="0"/>
      <w:marTop w:val="0"/>
      <w:marBottom w:val="0"/>
      <w:divBdr>
        <w:top w:val="none" w:sz="0" w:space="0" w:color="auto"/>
        <w:left w:val="none" w:sz="0" w:space="0" w:color="auto"/>
        <w:bottom w:val="none" w:sz="0" w:space="0" w:color="auto"/>
        <w:right w:val="none" w:sz="0" w:space="0" w:color="auto"/>
      </w:divBdr>
    </w:div>
    <w:div w:id="223755883">
      <w:bodyDiv w:val="1"/>
      <w:marLeft w:val="0"/>
      <w:marRight w:val="0"/>
      <w:marTop w:val="0"/>
      <w:marBottom w:val="0"/>
      <w:divBdr>
        <w:top w:val="none" w:sz="0" w:space="0" w:color="auto"/>
        <w:left w:val="none" w:sz="0" w:space="0" w:color="auto"/>
        <w:bottom w:val="none" w:sz="0" w:space="0" w:color="auto"/>
        <w:right w:val="none" w:sz="0" w:space="0" w:color="auto"/>
      </w:divBdr>
    </w:div>
    <w:div w:id="229853863">
      <w:bodyDiv w:val="1"/>
      <w:marLeft w:val="0"/>
      <w:marRight w:val="0"/>
      <w:marTop w:val="0"/>
      <w:marBottom w:val="0"/>
      <w:divBdr>
        <w:top w:val="none" w:sz="0" w:space="0" w:color="auto"/>
        <w:left w:val="none" w:sz="0" w:space="0" w:color="auto"/>
        <w:bottom w:val="none" w:sz="0" w:space="0" w:color="auto"/>
        <w:right w:val="none" w:sz="0" w:space="0" w:color="auto"/>
      </w:divBdr>
    </w:div>
    <w:div w:id="244192316">
      <w:bodyDiv w:val="1"/>
      <w:marLeft w:val="0"/>
      <w:marRight w:val="0"/>
      <w:marTop w:val="0"/>
      <w:marBottom w:val="0"/>
      <w:divBdr>
        <w:top w:val="none" w:sz="0" w:space="0" w:color="auto"/>
        <w:left w:val="none" w:sz="0" w:space="0" w:color="auto"/>
        <w:bottom w:val="none" w:sz="0" w:space="0" w:color="auto"/>
        <w:right w:val="none" w:sz="0" w:space="0" w:color="auto"/>
      </w:divBdr>
    </w:div>
    <w:div w:id="259025315">
      <w:bodyDiv w:val="1"/>
      <w:marLeft w:val="0"/>
      <w:marRight w:val="0"/>
      <w:marTop w:val="0"/>
      <w:marBottom w:val="0"/>
      <w:divBdr>
        <w:top w:val="none" w:sz="0" w:space="0" w:color="auto"/>
        <w:left w:val="none" w:sz="0" w:space="0" w:color="auto"/>
        <w:bottom w:val="none" w:sz="0" w:space="0" w:color="auto"/>
        <w:right w:val="none" w:sz="0" w:space="0" w:color="auto"/>
      </w:divBdr>
    </w:div>
    <w:div w:id="261493119">
      <w:bodyDiv w:val="1"/>
      <w:marLeft w:val="0"/>
      <w:marRight w:val="0"/>
      <w:marTop w:val="0"/>
      <w:marBottom w:val="0"/>
      <w:divBdr>
        <w:top w:val="none" w:sz="0" w:space="0" w:color="auto"/>
        <w:left w:val="none" w:sz="0" w:space="0" w:color="auto"/>
        <w:bottom w:val="none" w:sz="0" w:space="0" w:color="auto"/>
        <w:right w:val="none" w:sz="0" w:space="0" w:color="auto"/>
      </w:divBdr>
    </w:div>
    <w:div w:id="263653817">
      <w:bodyDiv w:val="1"/>
      <w:marLeft w:val="0"/>
      <w:marRight w:val="0"/>
      <w:marTop w:val="0"/>
      <w:marBottom w:val="0"/>
      <w:divBdr>
        <w:top w:val="none" w:sz="0" w:space="0" w:color="auto"/>
        <w:left w:val="none" w:sz="0" w:space="0" w:color="auto"/>
        <w:bottom w:val="none" w:sz="0" w:space="0" w:color="auto"/>
        <w:right w:val="none" w:sz="0" w:space="0" w:color="auto"/>
      </w:divBdr>
    </w:div>
    <w:div w:id="291524489">
      <w:bodyDiv w:val="1"/>
      <w:marLeft w:val="0"/>
      <w:marRight w:val="0"/>
      <w:marTop w:val="0"/>
      <w:marBottom w:val="0"/>
      <w:divBdr>
        <w:top w:val="none" w:sz="0" w:space="0" w:color="auto"/>
        <w:left w:val="none" w:sz="0" w:space="0" w:color="auto"/>
        <w:bottom w:val="none" w:sz="0" w:space="0" w:color="auto"/>
        <w:right w:val="none" w:sz="0" w:space="0" w:color="auto"/>
      </w:divBdr>
    </w:div>
    <w:div w:id="294408678">
      <w:bodyDiv w:val="1"/>
      <w:marLeft w:val="0"/>
      <w:marRight w:val="0"/>
      <w:marTop w:val="0"/>
      <w:marBottom w:val="0"/>
      <w:divBdr>
        <w:top w:val="none" w:sz="0" w:space="0" w:color="auto"/>
        <w:left w:val="none" w:sz="0" w:space="0" w:color="auto"/>
        <w:bottom w:val="none" w:sz="0" w:space="0" w:color="auto"/>
        <w:right w:val="none" w:sz="0" w:space="0" w:color="auto"/>
      </w:divBdr>
    </w:div>
    <w:div w:id="333411135">
      <w:bodyDiv w:val="1"/>
      <w:marLeft w:val="0"/>
      <w:marRight w:val="0"/>
      <w:marTop w:val="0"/>
      <w:marBottom w:val="0"/>
      <w:divBdr>
        <w:top w:val="none" w:sz="0" w:space="0" w:color="auto"/>
        <w:left w:val="none" w:sz="0" w:space="0" w:color="auto"/>
        <w:bottom w:val="none" w:sz="0" w:space="0" w:color="auto"/>
        <w:right w:val="none" w:sz="0" w:space="0" w:color="auto"/>
      </w:divBdr>
    </w:div>
    <w:div w:id="354237170">
      <w:bodyDiv w:val="1"/>
      <w:marLeft w:val="0"/>
      <w:marRight w:val="0"/>
      <w:marTop w:val="0"/>
      <w:marBottom w:val="0"/>
      <w:divBdr>
        <w:top w:val="none" w:sz="0" w:space="0" w:color="auto"/>
        <w:left w:val="none" w:sz="0" w:space="0" w:color="auto"/>
        <w:bottom w:val="none" w:sz="0" w:space="0" w:color="auto"/>
        <w:right w:val="none" w:sz="0" w:space="0" w:color="auto"/>
      </w:divBdr>
    </w:div>
    <w:div w:id="360909112">
      <w:bodyDiv w:val="1"/>
      <w:marLeft w:val="0"/>
      <w:marRight w:val="0"/>
      <w:marTop w:val="0"/>
      <w:marBottom w:val="0"/>
      <w:divBdr>
        <w:top w:val="none" w:sz="0" w:space="0" w:color="auto"/>
        <w:left w:val="none" w:sz="0" w:space="0" w:color="auto"/>
        <w:bottom w:val="none" w:sz="0" w:space="0" w:color="auto"/>
        <w:right w:val="none" w:sz="0" w:space="0" w:color="auto"/>
      </w:divBdr>
    </w:div>
    <w:div w:id="369377201">
      <w:bodyDiv w:val="1"/>
      <w:marLeft w:val="0"/>
      <w:marRight w:val="0"/>
      <w:marTop w:val="0"/>
      <w:marBottom w:val="0"/>
      <w:divBdr>
        <w:top w:val="none" w:sz="0" w:space="0" w:color="auto"/>
        <w:left w:val="none" w:sz="0" w:space="0" w:color="auto"/>
        <w:bottom w:val="none" w:sz="0" w:space="0" w:color="auto"/>
        <w:right w:val="none" w:sz="0" w:space="0" w:color="auto"/>
      </w:divBdr>
    </w:div>
    <w:div w:id="391007086">
      <w:bodyDiv w:val="1"/>
      <w:marLeft w:val="0"/>
      <w:marRight w:val="0"/>
      <w:marTop w:val="0"/>
      <w:marBottom w:val="0"/>
      <w:divBdr>
        <w:top w:val="none" w:sz="0" w:space="0" w:color="auto"/>
        <w:left w:val="none" w:sz="0" w:space="0" w:color="auto"/>
        <w:bottom w:val="none" w:sz="0" w:space="0" w:color="auto"/>
        <w:right w:val="none" w:sz="0" w:space="0" w:color="auto"/>
      </w:divBdr>
    </w:div>
    <w:div w:id="416293300">
      <w:bodyDiv w:val="1"/>
      <w:marLeft w:val="0"/>
      <w:marRight w:val="0"/>
      <w:marTop w:val="0"/>
      <w:marBottom w:val="0"/>
      <w:divBdr>
        <w:top w:val="none" w:sz="0" w:space="0" w:color="auto"/>
        <w:left w:val="none" w:sz="0" w:space="0" w:color="auto"/>
        <w:bottom w:val="none" w:sz="0" w:space="0" w:color="auto"/>
        <w:right w:val="none" w:sz="0" w:space="0" w:color="auto"/>
      </w:divBdr>
    </w:div>
    <w:div w:id="444471566">
      <w:bodyDiv w:val="1"/>
      <w:marLeft w:val="0"/>
      <w:marRight w:val="0"/>
      <w:marTop w:val="0"/>
      <w:marBottom w:val="0"/>
      <w:divBdr>
        <w:top w:val="none" w:sz="0" w:space="0" w:color="auto"/>
        <w:left w:val="none" w:sz="0" w:space="0" w:color="auto"/>
        <w:bottom w:val="none" w:sz="0" w:space="0" w:color="auto"/>
        <w:right w:val="none" w:sz="0" w:space="0" w:color="auto"/>
      </w:divBdr>
    </w:div>
    <w:div w:id="445076639">
      <w:bodyDiv w:val="1"/>
      <w:marLeft w:val="0"/>
      <w:marRight w:val="0"/>
      <w:marTop w:val="0"/>
      <w:marBottom w:val="0"/>
      <w:divBdr>
        <w:top w:val="none" w:sz="0" w:space="0" w:color="auto"/>
        <w:left w:val="none" w:sz="0" w:space="0" w:color="auto"/>
        <w:bottom w:val="none" w:sz="0" w:space="0" w:color="auto"/>
        <w:right w:val="none" w:sz="0" w:space="0" w:color="auto"/>
      </w:divBdr>
    </w:div>
    <w:div w:id="457529939">
      <w:bodyDiv w:val="1"/>
      <w:marLeft w:val="0"/>
      <w:marRight w:val="0"/>
      <w:marTop w:val="0"/>
      <w:marBottom w:val="0"/>
      <w:divBdr>
        <w:top w:val="none" w:sz="0" w:space="0" w:color="auto"/>
        <w:left w:val="none" w:sz="0" w:space="0" w:color="auto"/>
        <w:bottom w:val="none" w:sz="0" w:space="0" w:color="auto"/>
        <w:right w:val="none" w:sz="0" w:space="0" w:color="auto"/>
      </w:divBdr>
    </w:div>
    <w:div w:id="467431725">
      <w:bodyDiv w:val="1"/>
      <w:marLeft w:val="0"/>
      <w:marRight w:val="0"/>
      <w:marTop w:val="0"/>
      <w:marBottom w:val="0"/>
      <w:divBdr>
        <w:top w:val="none" w:sz="0" w:space="0" w:color="auto"/>
        <w:left w:val="none" w:sz="0" w:space="0" w:color="auto"/>
        <w:bottom w:val="none" w:sz="0" w:space="0" w:color="auto"/>
        <w:right w:val="none" w:sz="0" w:space="0" w:color="auto"/>
      </w:divBdr>
    </w:div>
    <w:div w:id="472479268">
      <w:bodyDiv w:val="1"/>
      <w:marLeft w:val="0"/>
      <w:marRight w:val="0"/>
      <w:marTop w:val="0"/>
      <w:marBottom w:val="0"/>
      <w:divBdr>
        <w:top w:val="none" w:sz="0" w:space="0" w:color="auto"/>
        <w:left w:val="none" w:sz="0" w:space="0" w:color="auto"/>
        <w:bottom w:val="none" w:sz="0" w:space="0" w:color="auto"/>
        <w:right w:val="none" w:sz="0" w:space="0" w:color="auto"/>
      </w:divBdr>
    </w:div>
    <w:div w:id="478884708">
      <w:bodyDiv w:val="1"/>
      <w:marLeft w:val="0"/>
      <w:marRight w:val="0"/>
      <w:marTop w:val="0"/>
      <w:marBottom w:val="0"/>
      <w:divBdr>
        <w:top w:val="none" w:sz="0" w:space="0" w:color="auto"/>
        <w:left w:val="none" w:sz="0" w:space="0" w:color="auto"/>
        <w:bottom w:val="none" w:sz="0" w:space="0" w:color="auto"/>
        <w:right w:val="none" w:sz="0" w:space="0" w:color="auto"/>
      </w:divBdr>
    </w:div>
    <w:div w:id="482159928">
      <w:bodyDiv w:val="1"/>
      <w:marLeft w:val="0"/>
      <w:marRight w:val="0"/>
      <w:marTop w:val="0"/>
      <w:marBottom w:val="0"/>
      <w:divBdr>
        <w:top w:val="none" w:sz="0" w:space="0" w:color="auto"/>
        <w:left w:val="none" w:sz="0" w:space="0" w:color="auto"/>
        <w:bottom w:val="none" w:sz="0" w:space="0" w:color="auto"/>
        <w:right w:val="none" w:sz="0" w:space="0" w:color="auto"/>
      </w:divBdr>
    </w:div>
    <w:div w:id="504710270">
      <w:bodyDiv w:val="1"/>
      <w:marLeft w:val="0"/>
      <w:marRight w:val="0"/>
      <w:marTop w:val="0"/>
      <w:marBottom w:val="0"/>
      <w:divBdr>
        <w:top w:val="none" w:sz="0" w:space="0" w:color="auto"/>
        <w:left w:val="none" w:sz="0" w:space="0" w:color="auto"/>
        <w:bottom w:val="none" w:sz="0" w:space="0" w:color="auto"/>
        <w:right w:val="none" w:sz="0" w:space="0" w:color="auto"/>
      </w:divBdr>
    </w:div>
    <w:div w:id="517622158">
      <w:bodyDiv w:val="1"/>
      <w:marLeft w:val="0"/>
      <w:marRight w:val="0"/>
      <w:marTop w:val="0"/>
      <w:marBottom w:val="0"/>
      <w:divBdr>
        <w:top w:val="none" w:sz="0" w:space="0" w:color="auto"/>
        <w:left w:val="none" w:sz="0" w:space="0" w:color="auto"/>
        <w:bottom w:val="none" w:sz="0" w:space="0" w:color="auto"/>
        <w:right w:val="none" w:sz="0" w:space="0" w:color="auto"/>
      </w:divBdr>
    </w:div>
    <w:div w:id="519321116">
      <w:bodyDiv w:val="1"/>
      <w:marLeft w:val="0"/>
      <w:marRight w:val="0"/>
      <w:marTop w:val="0"/>
      <w:marBottom w:val="0"/>
      <w:divBdr>
        <w:top w:val="none" w:sz="0" w:space="0" w:color="auto"/>
        <w:left w:val="none" w:sz="0" w:space="0" w:color="auto"/>
        <w:bottom w:val="none" w:sz="0" w:space="0" w:color="auto"/>
        <w:right w:val="none" w:sz="0" w:space="0" w:color="auto"/>
      </w:divBdr>
    </w:div>
    <w:div w:id="534386054">
      <w:bodyDiv w:val="1"/>
      <w:marLeft w:val="0"/>
      <w:marRight w:val="0"/>
      <w:marTop w:val="0"/>
      <w:marBottom w:val="0"/>
      <w:divBdr>
        <w:top w:val="none" w:sz="0" w:space="0" w:color="auto"/>
        <w:left w:val="none" w:sz="0" w:space="0" w:color="auto"/>
        <w:bottom w:val="none" w:sz="0" w:space="0" w:color="auto"/>
        <w:right w:val="none" w:sz="0" w:space="0" w:color="auto"/>
      </w:divBdr>
    </w:div>
    <w:div w:id="547226538">
      <w:bodyDiv w:val="1"/>
      <w:marLeft w:val="0"/>
      <w:marRight w:val="0"/>
      <w:marTop w:val="0"/>
      <w:marBottom w:val="0"/>
      <w:divBdr>
        <w:top w:val="none" w:sz="0" w:space="0" w:color="auto"/>
        <w:left w:val="none" w:sz="0" w:space="0" w:color="auto"/>
        <w:bottom w:val="none" w:sz="0" w:space="0" w:color="auto"/>
        <w:right w:val="none" w:sz="0" w:space="0" w:color="auto"/>
      </w:divBdr>
    </w:div>
    <w:div w:id="568462797">
      <w:bodyDiv w:val="1"/>
      <w:marLeft w:val="0"/>
      <w:marRight w:val="0"/>
      <w:marTop w:val="0"/>
      <w:marBottom w:val="0"/>
      <w:divBdr>
        <w:top w:val="none" w:sz="0" w:space="0" w:color="auto"/>
        <w:left w:val="none" w:sz="0" w:space="0" w:color="auto"/>
        <w:bottom w:val="none" w:sz="0" w:space="0" w:color="auto"/>
        <w:right w:val="none" w:sz="0" w:space="0" w:color="auto"/>
      </w:divBdr>
    </w:div>
    <w:div w:id="569123824">
      <w:bodyDiv w:val="1"/>
      <w:marLeft w:val="0"/>
      <w:marRight w:val="0"/>
      <w:marTop w:val="0"/>
      <w:marBottom w:val="0"/>
      <w:divBdr>
        <w:top w:val="none" w:sz="0" w:space="0" w:color="auto"/>
        <w:left w:val="none" w:sz="0" w:space="0" w:color="auto"/>
        <w:bottom w:val="none" w:sz="0" w:space="0" w:color="auto"/>
        <w:right w:val="none" w:sz="0" w:space="0" w:color="auto"/>
      </w:divBdr>
    </w:div>
    <w:div w:id="596863832">
      <w:bodyDiv w:val="1"/>
      <w:marLeft w:val="0"/>
      <w:marRight w:val="0"/>
      <w:marTop w:val="0"/>
      <w:marBottom w:val="0"/>
      <w:divBdr>
        <w:top w:val="none" w:sz="0" w:space="0" w:color="auto"/>
        <w:left w:val="none" w:sz="0" w:space="0" w:color="auto"/>
        <w:bottom w:val="none" w:sz="0" w:space="0" w:color="auto"/>
        <w:right w:val="none" w:sz="0" w:space="0" w:color="auto"/>
      </w:divBdr>
    </w:div>
    <w:div w:id="613102330">
      <w:bodyDiv w:val="1"/>
      <w:marLeft w:val="0"/>
      <w:marRight w:val="0"/>
      <w:marTop w:val="0"/>
      <w:marBottom w:val="0"/>
      <w:divBdr>
        <w:top w:val="none" w:sz="0" w:space="0" w:color="auto"/>
        <w:left w:val="none" w:sz="0" w:space="0" w:color="auto"/>
        <w:bottom w:val="none" w:sz="0" w:space="0" w:color="auto"/>
        <w:right w:val="none" w:sz="0" w:space="0" w:color="auto"/>
      </w:divBdr>
    </w:div>
    <w:div w:id="641543519">
      <w:bodyDiv w:val="1"/>
      <w:marLeft w:val="0"/>
      <w:marRight w:val="0"/>
      <w:marTop w:val="0"/>
      <w:marBottom w:val="0"/>
      <w:divBdr>
        <w:top w:val="none" w:sz="0" w:space="0" w:color="auto"/>
        <w:left w:val="none" w:sz="0" w:space="0" w:color="auto"/>
        <w:bottom w:val="none" w:sz="0" w:space="0" w:color="auto"/>
        <w:right w:val="none" w:sz="0" w:space="0" w:color="auto"/>
      </w:divBdr>
    </w:div>
    <w:div w:id="643701939">
      <w:bodyDiv w:val="1"/>
      <w:marLeft w:val="0"/>
      <w:marRight w:val="0"/>
      <w:marTop w:val="0"/>
      <w:marBottom w:val="0"/>
      <w:divBdr>
        <w:top w:val="none" w:sz="0" w:space="0" w:color="auto"/>
        <w:left w:val="none" w:sz="0" w:space="0" w:color="auto"/>
        <w:bottom w:val="none" w:sz="0" w:space="0" w:color="auto"/>
        <w:right w:val="none" w:sz="0" w:space="0" w:color="auto"/>
      </w:divBdr>
    </w:div>
    <w:div w:id="649362974">
      <w:bodyDiv w:val="1"/>
      <w:marLeft w:val="0"/>
      <w:marRight w:val="0"/>
      <w:marTop w:val="0"/>
      <w:marBottom w:val="0"/>
      <w:divBdr>
        <w:top w:val="none" w:sz="0" w:space="0" w:color="auto"/>
        <w:left w:val="none" w:sz="0" w:space="0" w:color="auto"/>
        <w:bottom w:val="none" w:sz="0" w:space="0" w:color="auto"/>
        <w:right w:val="none" w:sz="0" w:space="0" w:color="auto"/>
      </w:divBdr>
    </w:div>
    <w:div w:id="661465834">
      <w:bodyDiv w:val="1"/>
      <w:marLeft w:val="0"/>
      <w:marRight w:val="0"/>
      <w:marTop w:val="0"/>
      <w:marBottom w:val="0"/>
      <w:divBdr>
        <w:top w:val="none" w:sz="0" w:space="0" w:color="auto"/>
        <w:left w:val="none" w:sz="0" w:space="0" w:color="auto"/>
        <w:bottom w:val="none" w:sz="0" w:space="0" w:color="auto"/>
        <w:right w:val="none" w:sz="0" w:space="0" w:color="auto"/>
      </w:divBdr>
    </w:div>
    <w:div w:id="678436338">
      <w:bodyDiv w:val="1"/>
      <w:marLeft w:val="0"/>
      <w:marRight w:val="0"/>
      <w:marTop w:val="0"/>
      <w:marBottom w:val="0"/>
      <w:divBdr>
        <w:top w:val="none" w:sz="0" w:space="0" w:color="auto"/>
        <w:left w:val="none" w:sz="0" w:space="0" w:color="auto"/>
        <w:bottom w:val="none" w:sz="0" w:space="0" w:color="auto"/>
        <w:right w:val="none" w:sz="0" w:space="0" w:color="auto"/>
      </w:divBdr>
    </w:div>
    <w:div w:id="699090501">
      <w:bodyDiv w:val="1"/>
      <w:marLeft w:val="0"/>
      <w:marRight w:val="0"/>
      <w:marTop w:val="0"/>
      <w:marBottom w:val="0"/>
      <w:divBdr>
        <w:top w:val="none" w:sz="0" w:space="0" w:color="auto"/>
        <w:left w:val="none" w:sz="0" w:space="0" w:color="auto"/>
        <w:bottom w:val="none" w:sz="0" w:space="0" w:color="auto"/>
        <w:right w:val="none" w:sz="0" w:space="0" w:color="auto"/>
      </w:divBdr>
    </w:div>
    <w:div w:id="704714816">
      <w:bodyDiv w:val="1"/>
      <w:marLeft w:val="0"/>
      <w:marRight w:val="0"/>
      <w:marTop w:val="0"/>
      <w:marBottom w:val="0"/>
      <w:divBdr>
        <w:top w:val="none" w:sz="0" w:space="0" w:color="auto"/>
        <w:left w:val="none" w:sz="0" w:space="0" w:color="auto"/>
        <w:bottom w:val="none" w:sz="0" w:space="0" w:color="auto"/>
        <w:right w:val="none" w:sz="0" w:space="0" w:color="auto"/>
      </w:divBdr>
    </w:div>
    <w:div w:id="716975824">
      <w:bodyDiv w:val="1"/>
      <w:marLeft w:val="0"/>
      <w:marRight w:val="0"/>
      <w:marTop w:val="0"/>
      <w:marBottom w:val="0"/>
      <w:divBdr>
        <w:top w:val="none" w:sz="0" w:space="0" w:color="auto"/>
        <w:left w:val="none" w:sz="0" w:space="0" w:color="auto"/>
        <w:bottom w:val="none" w:sz="0" w:space="0" w:color="auto"/>
        <w:right w:val="none" w:sz="0" w:space="0" w:color="auto"/>
      </w:divBdr>
    </w:div>
    <w:div w:id="770394052">
      <w:bodyDiv w:val="1"/>
      <w:marLeft w:val="0"/>
      <w:marRight w:val="0"/>
      <w:marTop w:val="0"/>
      <w:marBottom w:val="0"/>
      <w:divBdr>
        <w:top w:val="none" w:sz="0" w:space="0" w:color="auto"/>
        <w:left w:val="none" w:sz="0" w:space="0" w:color="auto"/>
        <w:bottom w:val="none" w:sz="0" w:space="0" w:color="auto"/>
        <w:right w:val="none" w:sz="0" w:space="0" w:color="auto"/>
      </w:divBdr>
    </w:div>
    <w:div w:id="774711175">
      <w:bodyDiv w:val="1"/>
      <w:marLeft w:val="0"/>
      <w:marRight w:val="0"/>
      <w:marTop w:val="0"/>
      <w:marBottom w:val="0"/>
      <w:divBdr>
        <w:top w:val="none" w:sz="0" w:space="0" w:color="auto"/>
        <w:left w:val="none" w:sz="0" w:space="0" w:color="auto"/>
        <w:bottom w:val="none" w:sz="0" w:space="0" w:color="auto"/>
        <w:right w:val="none" w:sz="0" w:space="0" w:color="auto"/>
      </w:divBdr>
    </w:div>
    <w:div w:id="779420562">
      <w:bodyDiv w:val="1"/>
      <w:marLeft w:val="0"/>
      <w:marRight w:val="0"/>
      <w:marTop w:val="0"/>
      <w:marBottom w:val="0"/>
      <w:divBdr>
        <w:top w:val="none" w:sz="0" w:space="0" w:color="auto"/>
        <w:left w:val="none" w:sz="0" w:space="0" w:color="auto"/>
        <w:bottom w:val="none" w:sz="0" w:space="0" w:color="auto"/>
        <w:right w:val="none" w:sz="0" w:space="0" w:color="auto"/>
      </w:divBdr>
    </w:div>
    <w:div w:id="848716978">
      <w:bodyDiv w:val="1"/>
      <w:marLeft w:val="0"/>
      <w:marRight w:val="0"/>
      <w:marTop w:val="0"/>
      <w:marBottom w:val="0"/>
      <w:divBdr>
        <w:top w:val="none" w:sz="0" w:space="0" w:color="auto"/>
        <w:left w:val="none" w:sz="0" w:space="0" w:color="auto"/>
        <w:bottom w:val="none" w:sz="0" w:space="0" w:color="auto"/>
        <w:right w:val="none" w:sz="0" w:space="0" w:color="auto"/>
      </w:divBdr>
    </w:div>
    <w:div w:id="880240837">
      <w:bodyDiv w:val="1"/>
      <w:marLeft w:val="0"/>
      <w:marRight w:val="0"/>
      <w:marTop w:val="0"/>
      <w:marBottom w:val="0"/>
      <w:divBdr>
        <w:top w:val="none" w:sz="0" w:space="0" w:color="auto"/>
        <w:left w:val="none" w:sz="0" w:space="0" w:color="auto"/>
        <w:bottom w:val="none" w:sz="0" w:space="0" w:color="auto"/>
        <w:right w:val="none" w:sz="0" w:space="0" w:color="auto"/>
      </w:divBdr>
    </w:div>
    <w:div w:id="891161996">
      <w:bodyDiv w:val="1"/>
      <w:marLeft w:val="0"/>
      <w:marRight w:val="0"/>
      <w:marTop w:val="0"/>
      <w:marBottom w:val="0"/>
      <w:divBdr>
        <w:top w:val="none" w:sz="0" w:space="0" w:color="auto"/>
        <w:left w:val="none" w:sz="0" w:space="0" w:color="auto"/>
        <w:bottom w:val="none" w:sz="0" w:space="0" w:color="auto"/>
        <w:right w:val="none" w:sz="0" w:space="0" w:color="auto"/>
      </w:divBdr>
    </w:div>
    <w:div w:id="907811543">
      <w:bodyDiv w:val="1"/>
      <w:marLeft w:val="0"/>
      <w:marRight w:val="0"/>
      <w:marTop w:val="0"/>
      <w:marBottom w:val="0"/>
      <w:divBdr>
        <w:top w:val="none" w:sz="0" w:space="0" w:color="auto"/>
        <w:left w:val="none" w:sz="0" w:space="0" w:color="auto"/>
        <w:bottom w:val="none" w:sz="0" w:space="0" w:color="auto"/>
        <w:right w:val="none" w:sz="0" w:space="0" w:color="auto"/>
      </w:divBdr>
    </w:div>
    <w:div w:id="909652994">
      <w:bodyDiv w:val="1"/>
      <w:marLeft w:val="0"/>
      <w:marRight w:val="0"/>
      <w:marTop w:val="0"/>
      <w:marBottom w:val="0"/>
      <w:divBdr>
        <w:top w:val="none" w:sz="0" w:space="0" w:color="auto"/>
        <w:left w:val="none" w:sz="0" w:space="0" w:color="auto"/>
        <w:bottom w:val="none" w:sz="0" w:space="0" w:color="auto"/>
        <w:right w:val="none" w:sz="0" w:space="0" w:color="auto"/>
      </w:divBdr>
    </w:div>
    <w:div w:id="909970392">
      <w:bodyDiv w:val="1"/>
      <w:marLeft w:val="0"/>
      <w:marRight w:val="0"/>
      <w:marTop w:val="0"/>
      <w:marBottom w:val="0"/>
      <w:divBdr>
        <w:top w:val="none" w:sz="0" w:space="0" w:color="auto"/>
        <w:left w:val="none" w:sz="0" w:space="0" w:color="auto"/>
        <w:bottom w:val="none" w:sz="0" w:space="0" w:color="auto"/>
        <w:right w:val="none" w:sz="0" w:space="0" w:color="auto"/>
      </w:divBdr>
    </w:div>
    <w:div w:id="928393860">
      <w:bodyDiv w:val="1"/>
      <w:marLeft w:val="0"/>
      <w:marRight w:val="0"/>
      <w:marTop w:val="0"/>
      <w:marBottom w:val="0"/>
      <w:divBdr>
        <w:top w:val="none" w:sz="0" w:space="0" w:color="auto"/>
        <w:left w:val="none" w:sz="0" w:space="0" w:color="auto"/>
        <w:bottom w:val="none" w:sz="0" w:space="0" w:color="auto"/>
        <w:right w:val="none" w:sz="0" w:space="0" w:color="auto"/>
      </w:divBdr>
    </w:div>
    <w:div w:id="931740327">
      <w:bodyDiv w:val="1"/>
      <w:marLeft w:val="0"/>
      <w:marRight w:val="0"/>
      <w:marTop w:val="0"/>
      <w:marBottom w:val="0"/>
      <w:divBdr>
        <w:top w:val="none" w:sz="0" w:space="0" w:color="auto"/>
        <w:left w:val="none" w:sz="0" w:space="0" w:color="auto"/>
        <w:bottom w:val="none" w:sz="0" w:space="0" w:color="auto"/>
        <w:right w:val="none" w:sz="0" w:space="0" w:color="auto"/>
      </w:divBdr>
    </w:div>
    <w:div w:id="932470057">
      <w:bodyDiv w:val="1"/>
      <w:marLeft w:val="0"/>
      <w:marRight w:val="0"/>
      <w:marTop w:val="0"/>
      <w:marBottom w:val="0"/>
      <w:divBdr>
        <w:top w:val="none" w:sz="0" w:space="0" w:color="auto"/>
        <w:left w:val="none" w:sz="0" w:space="0" w:color="auto"/>
        <w:bottom w:val="none" w:sz="0" w:space="0" w:color="auto"/>
        <w:right w:val="none" w:sz="0" w:space="0" w:color="auto"/>
      </w:divBdr>
    </w:div>
    <w:div w:id="955018141">
      <w:bodyDiv w:val="1"/>
      <w:marLeft w:val="0"/>
      <w:marRight w:val="0"/>
      <w:marTop w:val="0"/>
      <w:marBottom w:val="0"/>
      <w:divBdr>
        <w:top w:val="none" w:sz="0" w:space="0" w:color="auto"/>
        <w:left w:val="none" w:sz="0" w:space="0" w:color="auto"/>
        <w:bottom w:val="none" w:sz="0" w:space="0" w:color="auto"/>
        <w:right w:val="none" w:sz="0" w:space="0" w:color="auto"/>
      </w:divBdr>
    </w:div>
    <w:div w:id="998464953">
      <w:bodyDiv w:val="1"/>
      <w:marLeft w:val="0"/>
      <w:marRight w:val="0"/>
      <w:marTop w:val="0"/>
      <w:marBottom w:val="0"/>
      <w:divBdr>
        <w:top w:val="none" w:sz="0" w:space="0" w:color="auto"/>
        <w:left w:val="none" w:sz="0" w:space="0" w:color="auto"/>
        <w:bottom w:val="none" w:sz="0" w:space="0" w:color="auto"/>
        <w:right w:val="none" w:sz="0" w:space="0" w:color="auto"/>
      </w:divBdr>
    </w:div>
    <w:div w:id="1020089516">
      <w:bodyDiv w:val="1"/>
      <w:marLeft w:val="0"/>
      <w:marRight w:val="0"/>
      <w:marTop w:val="0"/>
      <w:marBottom w:val="0"/>
      <w:divBdr>
        <w:top w:val="none" w:sz="0" w:space="0" w:color="auto"/>
        <w:left w:val="none" w:sz="0" w:space="0" w:color="auto"/>
        <w:bottom w:val="none" w:sz="0" w:space="0" w:color="auto"/>
        <w:right w:val="none" w:sz="0" w:space="0" w:color="auto"/>
      </w:divBdr>
    </w:div>
    <w:div w:id="1035812396">
      <w:bodyDiv w:val="1"/>
      <w:marLeft w:val="0"/>
      <w:marRight w:val="0"/>
      <w:marTop w:val="0"/>
      <w:marBottom w:val="0"/>
      <w:divBdr>
        <w:top w:val="none" w:sz="0" w:space="0" w:color="auto"/>
        <w:left w:val="none" w:sz="0" w:space="0" w:color="auto"/>
        <w:bottom w:val="none" w:sz="0" w:space="0" w:color="auto"/>
        <w:right w:val="none" w:sz="0" w:space="0" w:color="auto"/>
      </w:divBdr>
    </w:div>
    <w:div w:id="1041981455">
      <w:bodyDiv w:val="1"/>
      <w:marLeft w:val="0"/>
      <w:marRight w:val="0"/>
      <w:marTop w:val="0"/>
      <w:marBottom w:val="0"/>
      <w:divBdr>
        <w:top w:val="none" w:sz="0" w:space="0" w:color="auto"/>
        <w:left w:val="none" w:sz="0" w:space="0" w:color="auto"/>
        <w:bottom w:val="none" w:sz="0" w:space="0" w:color="auto"/>
        <w:right w:val="none" w:sz="0" w:space="0" w:color="auto"/>
      </w:divBdr>
    </w:div>
    <w:div w:id="1050957393">
      <w:bodyDiv w:val="1"/>
      <w:marLeft w:val="0"/>
      <w:marRight w:val="0"/>
      <w:marTop w:val="0"/>
      <w:marBottom w:val="0"/>
      <w:divBdr>
        <w:top w:val="none" w:sz="0" w:space="0" w:color="auto"/>
        <w:left w:val="none" w:sz="0" w:space="0" w:color="auto"/>
        <w:bottom w:val="none" w:sz="0" w:space="0" w:color="auto"/>
        <w:right w:val="none" w:sz="0" w:space="0" w:color="auto"/>
      </w:divBdr>
    </w:div>
    <w:div w:id="1084031381">
      <w:bodyDiv w:val="1"/>
      <w:marLeft w:val="0"/>
      <w:marRight w:val="0"/>
      <w:marTop w:val="0"/>
      <w:marBottom w:val="0"/>
      <w:divBdr>
        <w:top w:val="none" w:sz="0" w:space="0" w:color="auto"/>
        <w:left w:val="none" w:sz="0" w:space="0" w:color="auto"/>
        <w:bottom w:val="none" w:sz="0" w:space="0" w:color="auto"/>
        <w:right w:val="none" w:sz="0" w:space="0" w:color="auto"/>
      </w:divBdr>
    </w:div>
    <w:div w:id="1100442995">
      <w:bodyDiv w:val="1"/>
      <w:marLeft w:val="0"/>
      <w:marRight w:val="0"/>
      <w:marTop w:val="0"/>
      <w:marBottom w:val="0"/>
      <w:divBdr>
        <w:top w:val="none" w:sz="0" w:space="0" w:color="auto"/>
        <w:left w:val="none" w:sz="0" w:space="0" w:color="auto"/>
        <w:bottom w:val="none" w:sz="0" w:space="0" w:color="auto"/>
        <w:right w:val="none" w:sz="0" w:space="0" w:color="auto"/>
      </w:divBdr>
    </w:div>
    <w:div w:id="1103261712">
      <w:bodyDiv w:val="1"/>
      <w:marLeft w:val="0"/>
      <w:marRight w:val="0"/>
      <w:marTop w:val="0"/>
      <w:marBottom w:val="0"/>
      <w:divBdr>
        <w:top w:val="none" w:sz="0" w:space="0" w:color="auto"/>
        <w:left w:val="none" w:sz="0" w:space="0" w:color="auto"/>
        <w:bottom w:val="none" w:sz="0" w:space="0" w:color="auto"/>
        <w:right w:val="none" w:sz="0" w:space="0" w:color="auto"/>
      </w:divBdr>
    </w:div>
    <w:div w:id="1127775252">
      <w:bodyDiv w:val="1"/>
      <w:marLeft w:val="0"/>
      <w:marRight w:val="0"/>
      <w:marTop w:val="0"/>
      <w:marBottom w:val="0"/>
      <w:divBdr>
        <w:top w:val="none" w:sz="0" w:space="0" w:color="auto"/>
        <w:left w:val="none" w:sz="0" w:space="0" w:color="auto"/>
        <w:bottom w:val="none" w:sz="0" w:space="0" w:color="auto"/>
        <w:right w:val="none" w:sz="0" w:space="0" w:color="auto"/>
      </w:divBdr>
    </w:div>
    <w:div w:id="1139961670">
      <w:bodyDiv w:val="1"/>
      <w:marLeft w:val="0"/>
      <w:marRight w:val="0"/>
      <w:marTop w:val="0"/>
      <w:marBottom w:val="0"/>
      <w:divBdr>
        <w:top w:val="none" w:sz="0" w:space="0" w:color="auto"/>
        <w:left w:val="none" w:sz="0" w:space="0" w:color="auto"/>
        <w:bottom w:val="none" w:sz="0" w:space="0" w:color="auto"/>
        <w:right w:val="none" w:sz="0" w:space="0" w:color="auto"/>
      </w:divBdr>
    </w:div>
    <w:div w:id="1155607927">
      <w:bodyDiv w:val="1"/>
      <w:marLeft w:val="0"/>
      <w:marRight w:val="0"/>
      <w:marTop w:val="0"/>
      <w:marBottom w:val="0"/>
      <w:divBdr>
        <w:top w:val="none" w:sz="0" w:space="0" w:color="auto"/>
        <w:left w:val="none" w:sz="0" w:space="0" w:color="auto"/>
        <w:bottom w:val="none" w:sz="0" w:space="0" w:color="auto"/>
        <w:right w:val="none" w:sz="0" w:space="0" w:color="auto"/>
      </w:divBdr>
    </w:div>
    <w:div w:id="1162507926">
      <w:bodyDiv w:val="1"/>
      <w:marLeft w:val="0"/>
      <w:marRight w:val="0"/>
      <w:marTop w:val="0"/>
      <w:marBottom w:val="0"/>
      <w:divBdr>
        <w:top w:val="none" w:sz="0" w:space="0" w:color="auto"/>
        <w:left w:val="none" w:sz="0" w:space="0" w:color="auto"/>
        <w:bottom w:val="none" w:sz="0" w:space="0" w:color="auto"/>
        <w:right w:val="none" w:sz="0" w:space="0" w:color="auto"/>
      </w:divBdr>
    </w:div>
    <w:div w:id="1164469579">
      <w:bodyDiv w:val="1"/>
      <w:marLeft w:val="0"/>
      <w:marRight w:val="0"/>
      <w:marTop w:val="0"/>
      <w:marBottom w:val="0"/>
      <w:divBdr>
        <w:top w:val="none" w:sz="0" w:space="0" w:color="auto"/>
        <w:left w:val="none" w:sz="0" w:space="0" w:color="auto"/>
        <w:bottom w:val="none" w:sz="0" w:space="0" w:color="auto"/>
        <w:right w:val="none" w:sz="0" w:space="0" w:color="auto"/>
      </w:divBdr>
    </w:div>
    <w:div w:id="1165167290">
      <w:bodyDiv w:val="1"/>
      <w:marLeft w:val="0"/>
      <w:marRight w:val="0"/>
      <w:marTop w:val="0"/>
      <w:marBottom w:val="0"/>
      <w:divBdr>
        <w:top w:val="none" w:sz="0" w:space="0" w:color="auto"/>
        <w:left w:val="none" w:sz="0" w:space="0" w:color="auto"/>
        <w:bottom w:val="none" w:sz="0" w:space="0" w:color="auto"/>
        <w:right w:val="none" w:sz="0" w:space="0" w:color="auto"/>
      </w:divBdr>
    </w:div>
    <w:div w:id="1204057014">
      <w:bodyDiv w:val="1"/>
      <w:marLeft w:val="0"/>
      <w:marRight w:val="0"/>
      <w:marTop w:val="0"/>
      <w:marBottom w:val="0"/>
      <w:divBdr>
        <w:top w:val="none" w:sz="0" w:space="0" w:color="auto"/>
        <w:left w:val="none" w:sz="0" w:space="0" w:color="auto"/>
        <w:bottom w:val="none" w:sz="0" w:space="0" w:color="auto"/>
        <w:right w:val="none" w:sz="0" w:space="0" w:color="auto"/>
      </w:divBdr>
    </w:div>
    <w:div w:id="1214611439">
      <w:bodyDiv w:val="1"/>
      <w:marLeft w:val="0"/>
      <w:marRight w:val="0"/>
      <w:marTop w:val="0"/>
      <w:marBottom w:val="0"/>
      <w:divBdr>
        <w:top w:val="none" w:sz="0" w:space="0" w:color="auto"/>
        <w:left w:val="none" w:sz="0" w:space="0" w:color="auto"/>
        <w:bottom w:val="none" w:sz="0" w:space="0" w:color="auto"/>
        <w:right w:val="none" w:sz="0" w:space="0" w:color="auto"/>
      </w:divBdr>
    </w:div>
    <w:div w:id="1222326502">
      <w:bodyDiv w:val="1"/>
      <w:marLeft w:val="0"/>
      <w:marRight w:val="0"/>
      <w:marTop w:val="0"/>
      <w:marBottom w:val="0"/>
      <w:divBdr>
        <w:top w:val="none" w:sz="0" w:space="0" w:color="auto"/>
        <w:left w:val="none" w:sz="0" w:space="0" w:color="auto"/>
        <w:bottom w:val="none" w:sz="0" w:space="0" w:color="auto"/>
        <w:right w:val="none" w:sz="0" w:space="0" w:color="auto"/>
      </w:divBdr>
    </w:div>
    <w:div w:id="1228492666">
      <w:bodyDiv w:val="1"/>
      <w:marLeft w:val="0"/>
      <w:marRight w:val="0"/>
      <w:marTop w:val="0"/>
      <w:marBottom w:val="0"/>
      <w:divBdr>
        <w:top w:val="none" w:sz="0" w:space="0" w:color="auto"/>
        <w:left w:val="none" w:sz="0" w:space="0" w:color="auto"/>
        <w:bottom w:val="none" w:sz="0" w:space="0" w:color="auto"/>
        <w:right w:val="none" w:sz="0" w:space="0" w:color="auto"/>
      </w:divBdr>
    </w:div>
    <w:div w:id="1233269915">
      <w:bodyDiv w:val="1"/>
      <w:marLeft w:val="0"/>
      <w:marRight w:val="0"/>
      <w:marTop w:val="0"/>
      <w:marBottom w:val="0"/>
      <w:divBdr>
        <w:top w:val="none" w:sz="0" w:space="0" w:color="auto"/>
        <w:left w:val="none" w:sz="0" w:space="0" w:color="auto"/>
        <w:bottom w:val="none" w:sz="0" w:space="0" w:color="auto"/>
        <w:right w:val="none" w:sz="0" w:space="0" w:color="auto"/>
      </w:divBdr>
    </w:div>
    <w:div w:id="1238049354">
      <w:bodyDiv w:val="1"/>
      <w:marLeft w:val="0"/>
      <w:marRight w:val="0"/>
      <w:marTop w:val="0"/>
      <w:marBottom w:val="0"/>
      <w:divBdr>
        <w:top w:val="none" w:sz="0" w:space="0" w:color="auto"/>
        <w:left w:val="none" w:sz="0" w:space="0" w:color="auto"/>
        <w:bottom w:val="none" w:sz="0" w:space="0" w:color="auto"/>
        <w:right w:val="none" w:sz="0" w:space="0" w:color="auto"/>
      </w:divBdr>
    </w:div>
    <w:div w:id="1242132308">
      <w:bodyDiv w:val="1"/>
      <w:marLeft w:val="0"/>
      <w:marRight w:val="0"/>
      <w:marTop w:val="0"/>
      <w:marBottom w:val="0"/>
      <w:divBdr>
        <w:top w:val="none" w:sz="0" w:space="0" w:color="auto"/>
        <w:left w:val="none" w:sz="0" w:space="0" w:color="auto"/>
        <w:bottom w:val="none" w:sz="0" w:space="0" w:color="auto"/>
        <w:right w:val="none" w:sz="0" w:space="0" w:color="auto"/>
      </w:divBdr>
    </w:div>
    <w:div w:id="1262489579">
      <w:bodyDiv w:val="1"/>
      <w:marLeft w:val="0"/>
      <w:marRight w:val="0"/>
      <w:marTop w:val="0"/>
      <w:marBottom w:val="0"/>
      <w:divBdr>
        <w:top w:val="none" w:sz="0" w:space="0" w:color="auto"/>
        <w:left w:val="none" w:sz="0" w:space="0" w:color="auto"/>
        <w:bottom w:val="none" w:sz="0" w:space="0" w:color="auto"/>
        <w:right w:val="none" w:sz="0" w:space="0" w:color="auto"/>
      </w:divBdr>
    </w:div>
    <w:div w:id="1279027909">
      <w:bodyDiv w:val="1"/>
      <w:marLeft w:val="0"/>
      <w:marRight w:val="0"/>
      <w:marTop w:val="0"/>
      <w:marBottom w:val="0"/>
      <w:divBdr>
        <w:top w:val="none" w:sz="0" w:space="0" w:color="auto"/>
        <w:left w:val="none" w:sz="0" w:space="0" w:color="auto"/>
        <w:bottom w:val="none" w:sz="0" w:space="0" w:color="auto"/>
        <w:right w:val="none" w:sz="0" w:space="0" w:color="auto"/>
      </w:divBdr>
    </w:div>
    <w:div w:id="1280258070">
      <w:bodyDiv w:val="1"/>
      <w:marLeft w:val="0"/>
      <w:marRight w:val="0"/>
      <w:marTop w:val="0"/>
      <w:marBottom w:val="0"/>
      <w:divBdr>
        <w:top w:val="none" w:sz="0" w:space="0" w:color="auto"/>
        <w:left w:val="none" w:sz="0" w:space="0" w:color="auto"/>
        <w:bottom w:val="none" w:sz="0" w:space="0" w:color="auto"/>
        <w:right w:val="none" w:sz="0" w:space="0" w:color="auto"/>
      </w:divBdr>
    </w:div>
    <w:div w:id="1295673220">
      <w:bodyDiv w:val="1"/>
      <w:marLeft w:val="0"/>
      <w:marRight w:val="0"/>
      <w:marTop w:val="0"/>
      <w:marBottom w:val="0"/>
      <w:divBdr>
        <w:top w:val="none" w:sz="0" w:space="0" w:color="auto"/>
        <w:left w:val="none" w:sz="0" w:space="0" w:color="auto"/>
        <w:bottom w:val="none" w:sz="0" w:space="0" w:color="auto"/>
        <w:right w:val="none" w:sz="0" w:space="0" w:color="auto"/>
      </w:divBdr>
    </w:div>
    <w:div w:id="1295677542">
      <w:bodyDiv w:val="1"/>
      <w:marLeft w:val="0"/>
      <w:marRight w:val="0"/>
      <w:marTop w:val="0"/>
      <w:marBottom w:val="0"/>
      <w:divBdr>
        <w:top w:val="none" w:sz="0" w:space="0" w:color="auto"/>
        <w:left w:val="none" w:sz="0" w:space="0" w:color="auto"/>
        <w:bottom w:val="none" w:sz="0" w:space="0" w:color="auto"/>
        <w:right w:val="none" w:sz="0" w:space="0" w:color="auto"/>
      </w:divBdr>
    </w:div>
    <w:div w:id="1307660515">
      <w:bodyDiv w:val="1"/>
      <w:marLeft w:val="0"/>
      <w:marRight w:val="0"/>
      <w:marTop w:val="0"/>
      <w:marBottom w:val="0"/>
      <w:divBdr>
        <w:top w:val="none" w:sz="0" w:space="0" w:color="auto"/>
        <w:left w:val="none" w:sz="0" w:space="0" w:color="auto"/>
        <w:bottom w:val="none" w:sz="0" w:space="0" w:color="auto"/>
        <w:right w:val="none" w:sz="0" w:space="0" w:color="auto"/>
      </w:divBdr>
    </w:div>
    <w:div w:id="1318344452">
      <w:bodyDiv w:val="1"/>
      <w:marLeft w:val="0"/>
      <w:marRight w:val="0"/>
      <w:marTop w:val="0"/>
      <w:marBottom w:val="0"/>
      <w:divBdr>
        <w:top w:val="none" w:sz="0" w:space="0" w:color="auto"/>
        <w:left w:val="none" w:sz="0" w:space="0" w:color="auto"/>
        <w:bottom w:val="none" w:sz="0" w:space="0" w:color="auto"/>
        <w:right w:val="none" w:sz="0" w:space="0" w:color="auto"/>
      </w:divBdr>
    </w:div>
    <w:div w:id="1322082069">
      <w:bodyDiv w:val="1"/>
      <w:marLeft w:val="0"/>
      <w:marRight w:val="0"/>
      <w:marTop w:val="0"/>
      <w:marBottom w:val="0"/>
      <w:divBdr>
        <w:top w:val="none" w:sz="0" w:space="0" w:color="auto"/>
        <w:left w:val="none" w:sz="0" w:space="0" w:color="auto"/>
        <w:bottom w:val="none" w:sz="0" w:space="0" w:color="auto"/>
        <w:right w:val="none" w:sz="0" w:space="0" w:color="auto"/>
      </w:divBdr>
    </w:div>
    <w:div w:id="1335185062">
      <w:bodyDiv w:val="1"/>
      <w:marLeft w:val="0"/>
      <w:marRight w:val="0"/>
      <w:marTop w:val="0"/>
      <w:marBottom w:val="0"/>
      <w:divBdr>
        <w:top w:val="none" w:sz="0" w:space="0" w:color="auto"/>
        <w:left w:val="none" w:sz="0" w:space="0" w:color="auto"/>
        <w:bottom w:val="none" w:sz="0" w:space="0" w:color="auto"/>
        <w:right w:val="none" w:sz="0" w:space="0" w:color="auto"/>
      </w:divBdr>
    </w:div>
    <w:div w:id="1354453742">
      <w:bodyDiv w:val="1"/>
      <w:marLeft w:val="0"/>
      <w:marRight w:val="0"/>
      <w:marTop w:val="0"/>
      <w:marBottom w:val="0"/>
      <w:divBdr>
        <w:top w:val="none" w:sz="0" w:space="0" w:color="auto"/>
        <w:left w:val="none" w:sz="0" w:space="0" w:color="auto"/>
        <w:bottom w:val="none" w:sz="0" w:space="0" w:color="auto"/>
        <w:right w:val="none" w:sz="0" w:space="0" w:color="auto"/>
      </w:divBdr>
    </w:div>
    <w:div w:id="1364287918">
      <w:bodyDiv w:val="1"/>
      <w:marLeft w:val="0"/>
      <w:marRight w:val="0"/>
      <w:marTop w:val="0"/>
      <w:marBottom w:val="0"/>
      <w:divBdr>
        <w:top w:val="none" w:sz="0" w:space="0" w:color="auto"/>
        <w:left w:val="none" w:sz="0" w:space="0" w:color="auto"/>
        <w:bottom w:val="none" w:sz="0" w:space="0" w:color="auto"/>
        <w:right w:val="none" w:sz="0" w:space="0" w:color="auto"/>
      </w:divBdr>
    </w:div>
    <w:div w:id="1390105455">
      <w:bodyDiv w:val="1"/>
      <w:marLeft w:val="0"/>
      <w:marRight w:val="0"/>
      <w:marTop w:val="0"/>
      <w:marBottom w:val="0"/>
      <w:divBdr>
        <w:top w:val="none" w:sz="0" w:space="0" w:color="auto"/>
        <w:left w:val="none" w:sz="0" w:space="0" w:color="auto"/>
        <w:bottom w:val="none" w:sz="0" w:space="0" w:color="auto"/>
        <w:right w:val="none" w:sz="0" w:space="0" w:color="auto"/>
      </w:divBdr>
    </w:div>
    <w:div w:id="1409228487">
      <w:bodyDiv w:val="1"/>
      <w:marLeft w:val="0"/>
      <w:marRight w:val="0"/>
      <w:marTop w:val="0"/>
      <w:marBottom w:val="0"/>
      <w:divBdr>
        <w:top w:val="none" w:sz="0" w:space="0" w:color="auto"/>
        <w:left w:val="none" w:sz="0" w:space="0" w:color="auto"/>
        <w:bottom w:val="none" w:sz="0" w:space="0" w:color="auto"/>
        <w:right w:val="none" w:sz="0" w:space="0" w:color="auto"/>
      </w:divBdr>
    </w:div>
    <w:div w:id="1417938585">
      <w:bodyDiv w:val="1"/>
      <w:marLeft w:val="0"/>
      <w:marRight w:val="0"/>
      <w:marTop w:val="0"/>
      <w:marBottom w:val="0"/>
      <w:divBdr>
        <w:top w:val="none" w:sz="0" w:space="0" w:color="auto"/>
        <w:left w:val="none" w:sz="0" w:space="0" w:color="auto"/>
        <w:bottom w:val="none" w:sz="0" w:space="0" w:color="auto"/>
        <w:right w:val="none" w:sz="0" w:space="0" w:color="auto"/>
      </w:divBdr>
    </w:div>
    <w:div w:id="1426727680">
      <w:bodyDiv w:val="1"/>
      <w:marLeft w:val="0"/>
      <w:marRight w:val="0"/>
      <w:marTop w:val="0"/>
      <w:marBottom w:val="0"/>
      <w:divBdr>
        <w:top w:val="none" w:sz="0" w:space="0" w:color="auto"/>
        <w:left w:val="none" w:sz="0" w:space="0" w:color="auto"/>
        <w:bottom w:val="none" w:sz="0" w:space="0" w:color="auto"/>
        <w:right w:val="none" w:sz="0" w:space="0" w:color="auto"/>
      </w:divBdr>
    </w:div>
    <w:div w:id="1430657201">
      <w:bodyDiv w:val="1"/>
      <w:marLeft w:val="0"/>
      <w:marRight w:val="0"/>
      <w:marTop w:val="0"/>
      <w:marBottom w:val="0"/>
      <w:divBdr>
        <w:top w:val="none" w:sz="0" w:space="0" w:color="auto"/>
        <w:left w:val="none" w:sz="0" w:space="0" w:color="auto"/>
        <w:bottom w:val="none" w:sz="0" w:space="0" w:color="auto"/>
        <w:right w:val="none" w:sz="0" w:space="0" w:color="auto"/>
      </w:divBdr>
    </w:div>
    <w:div w:id="1437402541">
      <w:bodyDiv w:val="1"/>
      <w:marLeft w:val="0"/>
      <w:marRight w:val="0"/>
      <w:marTop w:val="0"/>
      <w:marBottom w:val="0"/>
      <w:divBdr>
        <w:top w:val="none" w:sz="0" w:space="0" w:color="auto"/>
        <w:left w:val="none" w:sz="0" w:space="0" w:color="auto"/>
        <w:bottom w:val="none" w:sz="0" w:space="0" w:color="auto"/>
        <w:right w:val="none" w:sz="0" w:space="0" w:color="auto"/>
      </w:divBdr>
    </w:div>
    <w:div w:id="1508446575">
      <w:bodyDiv w:val="1"/>
      <w:marLeft w:val="0"/>
      <w:marRight w:val="0"/>
      <w:marTop w:val="0"/>
      <w:marBottom w:val="0"/>
      <w:divBdr>
        <w:top w:val="none" w:sz="0" w:space="0" w:color="auto"/>
        <w:left w:val="none" w:sz="0" w:space="0" w:color="auto"/>
        <w:bottom w:val="none" w:sz="0" w:space="0" w:color="auto"/>
        <w:right w:val="none" w:sz="0" w:space="0" w:color="auto"/>
      </w:divBdr>
    </w:div>
    <w:div w:id="1545602477">
      <w:bodyDiv w:val="1"/>
      <w:marLeft w:val="0"/>
      <w:marRight w:val="0"/>
      <w:marTop w:val="0"/>
      <w:marBottom w:val="0"/>
      <w:divBdr>
        <w:top w:val="none" w:sz="0" w:space="0" w:color="auto"/>
        <w:left w:val="none" w:sz="0" w:space="0" w:color="auto"/>
        <w:bottom w:val="none" w:sz="0" w:space="0" w:color="auto"/>
        <w:right w:val="none" w:sz="0" w:space="0" w:color="auto"/>
      </w:divBdr>
    </w:div>
    <w:div w:id="1552692320">
      <w:bodyDiv w:val="1"/>
      <w:marLeft w:val="0"/>
      <w:marRight w:val="0"/>
      <w:marTop w:val="0"/>
      <w:marBottom w:val="0"/>
      <w:divBdr>
        <w:top w:val="none" w:sz="0" w:space="0" w:color="auto"/>
        <w:left w:val="none" w:sz="0" w:space="0" w:color="auto"/>
        <w:bottom w:val="none" w:sz="0" w:space="0" w:color="auto"/>
        <w:right w:val="none" w:sz="0" w:space="0" w:color="auto"/>
      </w:divBdr>
    </w:div>
    <w:div w:id="1579440771">
      <w:bodyDiv w:val="1"/>
      <w:marLeft w:val="0"/>
      <w:marRight w:val="0"/>
      <w:marTop w:val="0"/>
      <w:marBottom w:val="0"/>
      <w:divBdr>
        <w:top w:val="none" w:sz="0" w:space="0" w:color="auto"/>
        <w:left w:val="none" w:sz="0" w:space="0" w:color="auto"/>
        <w:bottom w:val="none" w:sz="0" w:space="0" w:color="auto"/>
        <w:right w:val="none" w:sz="0" w:space="0" w:color="auto"/>
      </w:divBdr>
    </w:div>
    <w:div w:id="1581479808">
      <w:bodyDiv w:val="1"/>
      <w:marLeft w:val="0"/>
      <w:marRight w:val="0"/>
      <w:marTop w:val="0"/>
      <w:marBottom w:val="0"/>
      <w:divBdr>
        <w:top w:val="none" w:sz="0" w:space="0" w:color="auto"/>
        <w:left w:val="none" w:sz="0" w:space="0" w:color="auto"/>
        <w:bottom w:val="none" w:sz="0" w:space="0" w:color="auto"/>
        <w:right w:val="none" w:sz="0" w:space="0" w:color="auto"/>
      </w:divBdr>
    </w:div>
    <w:div w:id="1616060980">
      <w:bodyDiv w:val="1"/>
      <w:marLeft w:val="0"/>
      <w:marRight w:val="0"/>
      <w:marTop w:val="0"/>
      <w:marBottom w:val="0"/>
      <w:divBdr>
        <w:top w:val="none" w:sz="0" w:space="0" w:color="auto"/>
        <w:left w:val="none" w:sz="0" w:space="0" w:color="auto"/>
        <w:bottom w:val="none" w:sz="0" w:space="0" w:color="auto"/>
        <w:right w:val="none" w:sz="0" w:space="0" w:color="auto"/>
      </w:divBdr>
    </w:div>
    <w:div w:id="1631128867">
      <w:bodyDiv w:val="1"/>
      <w:marLeft w:val="0"/>
      <w:marRight w:val="0"/>
      <w:marTop w:val="0"/>
      <w:marBottom w:val="0"/>
      <w:divBdr>
        <w:top w:val="none" w:sz="0" w:space="0" w:color="auto"/>
        <w:left w:val="none" w:sz="0" w:space="0" w:color="auto"/>
        <w:bottom w:val="none" w:sz="0" w:space="0" w:color="auto"/>
        <w:right w:val="none" w:sz="0" w:space="0" w:color="auto"/>
      </w:divBdr>
    </w:div>
    <w:div w:id="1631520845">
      <w:bodyDiv w:val="1"/>
      <w:marLeft w:val="0"/>
      <w:marRight w:val="0"/>
      <w:marTop w:val="0"/>
      <w:marBottom w:val="0"/>
      <w:divBdr>
        <w:top w:val="none" w:sz="0" w:space="0" w:color="auto"/>
        <w:left w:val="none" w:sz="0" w:space="0" w:color="auto"/>
        <w:bottom w:val="none" w:sz="0" w:space="0" w:color="auto"/>
        <w:right w:val="none" w:sz="0" w:space="0" w:color="auto"/>
      </w:divBdr>
    </w:div>
    <w:div w:id="1676806150">
      <w:bodyDiv w:val="1"/>
      <w:marLeft w:val="0"/>
      <w:marRight w:val="0"/>
      <w:marTop w:val="0"/>
      <w:marBottom w:val="0"/>
      <w:divBdr>
        <w:top w:val="none" w:sz="0" w:space="0" w:color="auto"/>
        <w:left w:val="none" w:sz="0" w:space="0" w:color="auto"/>
        <w:bottom w:val="none" w:sz="0" w:space="0" w:color="auto"/>
        <w:right w:val="none" w:sz="0" w:space="0" w:color="auto"/>
      </w:divBdr>
    </w:div>
    <w:div w:id="1680082265">
      <w:bodyDiv w:val="1"/>
      <w:marLeft w:val="0"/>
      <w:marRight w:val="0"/>
      <w:marTop w:val="0"/>
      <w:marBottom w:val="0"/>
      <w:divBdr>
        <w:top w:val="none" w:sz="0" w:space="0" w:color="auto"/>
        <w:left w:val="none" w:sz="0" w:space="0" w:color="auto"/>
        <w:bottom w:val="none" w:sz="0" w:space="0" w:color="auto"/>
        <w:right w:val="none" w:sz="0" w:space="0" w:color="auto"/>
      </w:divBdr>
    </w:div>
    <w:div w:id="1685129868">
      <w:marLeft w:val="0"/>
      <w:marRight w:val="0"/>
      <w:marTop w:val="0"/>
      <w:marBottom w:val="0"/>
      <w:divBdr>
        <w:top w:val="none" w:sz="0" w:space="0" w:color="auto"/>
        <w:left w:val="none" w:sz="0" w:space="0" w:color="auto"/>
        <w:bottom w:val="none" w:sz="0" w:space="0" w:color="auto"/>
        <w:right w:val="none" w:sz="0" w:space="0" w:color="auto"/>
      </w:divBdr>
    </w:div>
    <w:div w:id="1685129869">
      <w:marLeft w:val="0"/>
      <w:marRight w:val="0"/>
      <w:marTop w:val="0"/>
      <w:marBottom w:val="0"/>
      <w:divBdr>
        <w:top w:val="none" w:sz="0" w:space="0" w:color="auto"/>
        <w:left w:val="none" w:sz="0" w:space="0" w:color="auto"/>
        <w:bottom w:val="none" w:sz="0" w:space="0" w:color="auto"/>
        <w:right w:val="none" w:sz="0" w:space="0" w:color="auto"/>
      </w:divBdr>
    </w:div>
    <w:div w:id="1685129870">
      <w:marLeft w:val="0"/>
      <w:marRight w:val="0"/>
      <w:marTop w:val="0"/>
      <w:marBottom w:val="0"/>
      <w:divBdr>
        <w:top w:val="none" w:sz="0" w:space="0" w:color="auto"/>
        <w:left w:val="none" w:sz="0" w:space="0" w:color="auto"/>
        <w:bottom w:val="none" w:sz="0" w:space="0" w:color="auto"/>
        <w:right w:val="none" w:sz="0" w:space="0" w:color="auto"/>
      </w:divBdr>
    </w:div>
    <w:div w:id="1685129871">
      <w:marLeft w:val="0"/>
      <w:marRight w:val="0"/>
      <w:marTop w:val="0"/>
      <w:marBottom w:val="0"/>
      <w:divBdr>
        <w:top w:val="none" w:sz="0" w:space="0" w:color="auto"/>
        <w:left w:val="none" w:sz="0" w:space="0" w:color="auto"/>
        <w:bottom w:val="none" w:sz="0" w:space="0" w:color="auto"/>
        <w:right w:val="none" w:sz="0" w:space="0" w:color="auto"/>
      </w:divBdr>
    </w:div>
    <w:div w:id="1685129872">
      <w:marLeft w:val="0"/>
      <w:marRight w:val="0"/>
      <w:marTop w:val="0"/>
      <w:marBottom w:val="0"/>
      <w:divBdr>
        <w:top w:val="none" w:sz="0" w:space="0" w:color="auto"/>
        <w:left w:val="none" w:sz="0" w:space="0" w:color="auto"/>
        <w:bottom w:val="none" w:sz="0" w:space="0" w:color="auto"/>
        <w:right w:val="none" w:sz="0" w:space="0" w:color="auto"/>
      </w:divBdr>
    </w:div>
    <w:div w:id="1685129874">
      <w:marLeft w:val="0"/>
      <w:marRight w:val="0"/>
      <w:marTop w:val="0"/>
      <w:marBottom w:val="0"/>
      <w:divBdr>
        <w:top w:val="none" w:sz="0" w:space="0" w:color="auto"/>
        <w:left w:val="none" w:sz="0" w:space="0" w:color="auto"/>
        <w:bottom w:val="none" w:sz="0" w:space="0" w:color="auto"/>
        <w:right w:val="none" w:sz="0" w:space="0" w:color="auto"/>
      </w:divBdr>
      <w:divsChild>
        <w:div w:id="1685129873">
          <w:marLeft w:val="0"/>
          <w:marRight w:val="0"/>
          <w:marTop w:val="0"/>
          <w:marBottom w:val="0"/>
          <w:divBdr>
            <w:top w:val="none" w:sz="0" w:space="0" w:color="auto"/>
            <w:left w:val="none" w:sz="0" w:space="0" w:color="auto"/>
            <w:bottom w:val="none" w:sz="0" w:space="0" w:color="auto"/>
            <w:right w:val="none" w:sz="0" w:space="0" w:color="auto"/>
          </w:divBdr>
        </w:div>
        <w:div w:id="1685129875">
          <w:marLeft w:val="0"/>
          <w:marRight w:val="0"/>
          <w:marTop w:val="0"/>
          <w:marBottom w:val="0"/>
          <w:divBdr>
            <w:top w:val="none" w:sz="0" w:space="0" w:color="auto"/>
            <w:left w:val="none" w:sz="0" w:space="0" w:color="auto"/>
            <w:bottom w:val="none" w:sz="0" w:space="0" w:color="auto"/>
            <w:right w:val="none" w:sz="0" w:space="0" w:color="auto"/>
          </w:divBdr>
        </w:div>
        <w:div w:id="1685129878">
          <w:marLeft w:val="0"/>
          <w:marRight w:val="0"/>
          <w:marTop w:val="0"/>
          <w:marBottom w:val="0"/>
          <w:divBdr>
            <w:top w:val="none" w:sz="0" w:space="0" w:color="auto"/>
            <w:left w:val="none" w:sz="0" w:space="0" w:color="auto"/>
            <w:bottom w:val="none" w:sz="0" w:space="0" w:color="auto"/>
            <w:right w:val="none" w:sz="0" w:space="0" w:color="auto"/>
          </w:divBdr>
        </w:div>
        <w:div w:id="1685129880">
          <w:marLeft w:val="0"/>
          <w:marRight w:val="0"/>
          <w:marTop w:val="0"/>
          <w:marBottom w:val="0"/>
          <w:divBdr>
            <w:top w:val="none" w:sz="0" w:space="0" w:color="auto"/>
            <w:left w:val="none" w:sz="0" w:space="0" w:color="auto"/>
            <w:bottom w:val="none" w:sz="0" w:space="0" w:color="auto"/>
            <w:right w:val="none" w:sz="0" w:space="0" w:color="auto"/>
          </w:divBdr>
        </w:div>
        <w:div w:id="1685129883">
          <w:marLeft w:val="0"/>
          <w:marRight w:val="0"/>
          <w:marTop w:val="0"/>
          <w:marBottom w:val="0"/>
          <w:divBdr>
            <w:top w:val="none" w:sz="0" w:space="0" w:color="auto"/>
            <w:left w:val="none" w:sz="0" w:space="0" w:color="auto"/>
            <w:bottom w:val="none" w:sz="0" w:space="0" w:color="auto"/>
            <w:right w:val="none" w:sz="0" w:space="0" w:color="auto"/>
          </w:divBdr>
        </w:div>
        <w:div w:id="1685129885">
          <w:marLeft w:val="0"/>
          <w:marRight w:val="0"/>
          <w:marTop w:val="0"/>
          <w:marBottom w:val="0"/>
          <w:divBdr>
            <w:top w:val="none" w:sz="0" w:space="0" w:color="auto"/>
            <w:left w:val="none" w:sz="0" w:space="0" w:color="auto"/>
            <w:bottom w:val="none" w:sz="0" w:space="0" w:color="auto"/>
            <w:right w:val="none" w:sz="0" w:space="0" w:color="auto"/>
          </w:divBdr>
        </w:div>
        <w:div w:id="1685129887">
          <w:marLeft w:val="0"/>
          <w:marRight w:val="0"/>
          <w:marTop w:val="0"/>
          <w:marBottom w:val="0"/>
          <w:divBdr>
            <w:top w:val="none" w:sz="0" w:space="0" w:color="auto"/>
            <w:left w:val="none" w:sz="0" w:space="0" w:color="auto"/>
            <w:bottom w:val="none" w:sz="0" w:space="0" w:color="auto"/>
            <w:right w:val="none" w:sz="0" w:space="0" w:color="auto"/>
          </w:divBdr>
        </w:div>
        <w:div w:id="1685129889">
          <w:marLeft w:val="0"/>
          <w:marRight w:val="0"/>
          <w:marTop w:val="0"/>
          <w:marBottom w:val="0"/>
          <w:divBdr>
            <w:top w:val="none" w:sz="0" w:space="0" w:color="auto"/>
            <w:left w:val="none" w:sz="0" w:space="0" w:color="auto"/>
            <w:bottom w:val="none" w:sz="0" w:space="0" w:color="auto"/>
            <w:right w:val="none" w:sz="0" w:space="0" w:color="auto"/>
          </w:divBdr>
        </w:div>
      </w:divsChild>
    </w:div>
    <w:div w:id="1685129876">
      <w:marLeft w:val="0"/>
      <w:marRight w:val="0"/>
      <w:marTop w:val="0"/>
      <w:marBottom w:val="0"/>
      <w:divBdr>
        <w:top w:val="none" w:sz="0" w:space="0" w:color="auto"/>
        <w:left w:val="none" w:sz="0" w:space="0" w:color="auto"/>
        <w:bottom w:val="none" w:sz="0" w:space="0" w:color="auto"/>
        <w:right w:val="none" w:sz="0" w:space="0" w:color="auto"/>
      </w:divBdr>
    </w:div>
    <w:div w:id="1685129877">
      <w:marLeft w:val="0"/>
      <w:marRight w:val="0"/>
      <w:marTop w:val="0"/>
      <w:marBottom w:val="0"/>
      <w:divBdr>
        <w:top w:val="none" w:sz="0" w:space="0" w:color="auto"/>
        <w:left w:val="none" w:sz="0" w:space="0" w:color="auto"/>
        <w:bottom w:val="none" w:sz="0" w:space="0" w:color="auto"/>
        <w:right w:val="none" w:sz="0" w:space="0" w:color="auto"/>
      </w:divBdr>
    </w:div>
    <w:div w:id="1685129879">
      <w:marLeft w:val="0"/>
      <w:marRight w:val="0"/>
      <w:marTop w:val="0"/>
      <w:marBottom w:val="0"/>
      <w:divBdr>
        <w:top w:val="none" w:sz="0" w:space="0" w:color="auto"/>
        <w:left w:val="none" w:sz="0" w:space="0" w:color="auto"/>
        <w:bottom w:val="none" w:sz="0" w:space="0" w:color="auto"/>
        <w:right w:val="none" w:sz="0" w:space="0" w:color="auto"/>
      </w:divBdr>
    </w:div>
    <w:div w:id="1685129881">
      <w:marLeft w:val="0"/>
      <w:marRight w:val="0"/>
      <w:marTop w:val="0"/>
      <w:marBottom w:val="0"/>
      <w:divBdr>
        <w:top w:val="none" w:sz="0" w:space="0" w:color="auto"/>
        <w:left w:val="none" w:sz="0" w:space="0" w:color="auto"/>
        <w:bottom w:val="none" w:sz="0" w:space="0" w:color="auto"/>
        <w:right w:val="none" w:sz="0" w:space="0" w:color="auto"/>
      </w:divBdr>
    </w:div>
    <w:div w:id="1685129882">
      <w:marLeft w:val="0"/>
      <w:marRight w:val="0"/>
      <w:marTop w:val="0"/>
      <w:marBottom w:val="0"/>
      <w:divBdr>
        <w:top w:val="none" w:sz="0" w:space="0" w:color="auto"/>
        <w:left w:val="none" w:sz="0" w:space="0" w:color="auto"/>
        <w:bottom w:val="none" w:sz="0" w:space="0" w:color="auto"/>
        <w:right w:val="none" w:sz="0" w:space="0" w:color="auto"/>
      </w:divBdr>
    </w:div>
    <w:div w:id="1685129884">
      <w:marLeft w:val="0"/>
      <w:marRight w:val="0"/>
      <w:marTop w:val="0"/>
      <w:marBottom w:val="0"/>
      <w:divBdr>
        <w:top w:val="none" w:sz="0" w:space="0" w:color="auto"/>
        <w:left w:val="none" w:sz="0" w:space="0" w:color="auto"/>
        <w:bottom w:val="none" w:sz="0" w:space="0" w:color="auto"/>
        <w:right w:val="none" w:sz="0" w:space="0" w:color="auto"/>
      </w:divBdr>
    </w:div>
    <w:div w:id="1685129886">
      <w:marLeft w:val="0"/>
      <w:marRight w:val="0"/>
      <w:marTop w:val="0"/>
      <w:marBottom w:val="0"/>
      <w:divBdr>
        <w:top w:val="none" w:sz="0" w:space="0" w:color="auto"/>
        <w:left w:val="none" w:sz="0" w:space="0" w:color="auto"/>
        <w:bottom w:val="none" w:sz="0" w:space="0" w:color="auto"/>
        <w:right w:val="none" w:sz="0" w:space="0" w:color="auto"/>
      </w:divBdr>
    </w:div>
    <w:div w:id="1685129888">
      <w:marLeft w:val="0"/>
      <w:marRight w:val="0"/>
      <w:marTop w:val="0"/>
      <w:marBottom w:val="0"/>
      <w:divBdr>
        <w:top w:val="none" w:sz="0" w:space="0" w:color="auto"/>
        <w:left w:val="none" w:sz="0" w:space="0" w:color="auto"/>
        <w:bottom w:val="none" w:sz="0" w:space="0" w:color="auto"/>
        <w:right w:val="none" w:sz="0" w:space="0" w:color="auto"/>
      </w:divBdr>
    </w:div>
    <w:div w:id="1685129890">
      <w:marLeft w:val="0"/>
      <w:marRight w:val="0"/>
      <w:marTop w:val="0"/>
      <w:marBottom w:val="0"/>
      <w:divBdr>
        <w:top w:val="none" w:sz="0" w:space="0" w:color="auto"/>
        <w:left w:val="none" w:sz="0" w:space="0" w:color="auto"/>
        <w:bottom w:val="none" w:sz="0" w:space="0" w:color="auto"/>
        <w:right w:val="none" w:sz="0" w:space="0" w:color="auto"/>
      </w:divBdr>
    </w:div>
    <w:div w:id="1685129891">
      <w:marLeft w:val="0"/>
      <w:marRight w:val="0"/>
      <w:marTop w:val="0"/>
      <w:marBottom w:val="0"/>
      <w:divBdr>
        <w:top w:val="none" w:sz="0" w:space="0" w:color="auto"/>
        <w:left w:val="none" w:sz="0" w:space="0" w:color="auto"/>
        <w:bottom w:val="none" w:sz="0" w:space="0" w:color="auto"/>
        <w:right w:val="none" w:sz="0" w:space="0" w:color="auto"/>
      </w:divBdr>
    </w:div>
    <w:div w:id="1685129892">
      <w:marLeft w:val="0"/>
      <w:marRight w:val="0"/>
      <w:marTop w:val="0"/>
      <w:marBottom w:val="0"/>
      <w:divBdr>
        <w:top w:val="none" w:sz="0" w:space="0" w:color="auto"/>
        <w:left w:val="none" w:sz="0" w:space="0" w:color="auto"/>
        <w:bottom w:val="none" w:sz="0" w:space="0" w:color="auto"/>
        <w:right w:val="none" w:sz="0" w:space="0" w:color="auto"/>
      </w:divBdr>
    </w:div>
    <w:div w:id="1685129893">
      <w:marLeft w:val="0"/>
      <w:marRight w:val="0"/>
      <w:marTop w:val="0"/>
      <w:marBottom w:val="0"/>
      <w:divBdr>
        <w:top w:val="none" w:sz="0" w:space="0" w:color="auto"/>
        <w:left w:val="none" w:sz="0" w:space="0" w:color="auto"/>
        <w:bottom w:val="none" w:sz="0" w:space="0" w:color="auto"/>
        <w:right w:val="none" w:sz="0" w:space="0" w:color="auto"/>
      </w:divBdr>
    </w:div>
    <w:div w:id="1685129894">
      <w:marLeft w:val="0"/>
      <w:marRight w:val="0"/>
      <w:marTop w:val="0"/>
      <w:marBottom w:val="0"/>
      <w:divBdr>
        <w:top w:val="none" w:sz="0" w:space="0" w:color="auto"/>
        <w:left w:val="none" w:sz="0" w:space="0" w:color="auto"/>
        <w:bottom w:val="none" w:sz="0" w:space="0" w:color="auto"/>
        <w:right w:val="none" w:sz="0" w:space="0" w:color="auto"/>
      </w:divBdr>
    </w:div>
    <w:div w:id="1685129895">
      <w:marLeft w:val="0"/>
      <w:marRight w:val="0"/>
      <w:marTop w:val="0"/>
      <w:marBottom w:val="0"/>
      <w:divBdr>
        <w:top w:val="none" w:sz="0" w:space="0" w:color="auto"/>
        <w:left w:val="none" w:sz="0" w:space="0" w:color="auto"/>
        <w:bottom w:val="none" w:sz="0" w:space="0" w:color="auto"/>
        <w:right w:val="none" w:sz="0" w:space="0" w:color="auto"/>
      </w:divBdr>
    </w:div>
    <w:div w:id="1685129896">
      <w:marLeft w:val="0"/>
      <w:marRight w:val="0"/>
      <w:marTop w:val="0"/>
      <w:marBottom w:val="0"/>
      <w:divBdr>
        <w:top w:val="none" w:sz="0" w:space="0" w:color="auto"/>
        <w:left w:val="none" w:sz="0" w:space="0" w:color="auto"/>
        <w:bottom w:val="none" w:sz="0" w:space="0" w:color="auto"/>
        <w:right w:val="none" w:sz="0" w:space="0" w:color="auto"/>
      </w:divBdr>
    </w:div>
    <w:div w:id="1685129897">
      <w:marLeft w:val="0"/>
      <w:marRight w:val="0"/>
      <w:marTop w:val="0"/>
      <w:marBottom w:val="0"/>
      <w:divBdr>
        <w:top w:val="none" w:sz="0" w:space="0" w:color="auto"/>
        <w:left w:val="none" w:sz="0" w:space="0" w:color="auto"/>
        <w:bottom w:val="none" w:sz="0" w:space="0" w:color="auto"/>
        <w:right w:val="none" w:sz="0" w:space="0" w:color="auto"/>
      </w:divBdr>
    </w:div>
    <w:div w:id="1685129898">
      <w:marLeft w:val="0"/>
      <w:marRight w:val="0"/>
      <w:marTop w:val="0"/>
      <w:marBottom w:val="0"/>
      <w:divBdr>
        <w:top w:val="none" w:sz="0" w:space="0" w:color="auto"/>
        <w:left w:val="none" w:sz="0" w:space="0" w:color="auto"/>
        <w:bottom w:val="none" w:sz="0" w:space="0" w:color="auto"/>
        <w:right w:val="none" w:sz="0" w:space="0" w:color="auto"/>
      </w:divBdr>
    </w:div>
    <w:div w:id="1685129899">
      <w:marLeft w:val="0"/>
      <w:marRight w:val="0"/>
      <w:marTop w:val="0"/>
      <w:marBottom w:val="0"/>
      <w:divBdr>
        <w:top w:val="none" w:sz="0" w:space="0" w:color="auto"/>
        <w:left w:val="none" w:sz="0" w:space="0" w:color="auto"/>
        <w:bottom w:val="none" w:sz="0" w:space="0" w:color="auto"/>
        <w:right w:val="none" w:sz="0" w:space="0" w:color="auto"/>
      </w:divBdr>
    </w:div>
    <w:div w:id="1685129900">
      <w:marLeft w:val="0"/>
      <w:marRight w:val="0"/>
      <w:marTop w:val="0"/>
      <w:marBottom w:val="0"/>
      <w:divBdr>
        <w:top w:val="none" w:sz="0" w:space="0" w:color="auto"/>
        <w:left w:val="none" w:sz="0" w:space="0" w:color="auto"/>
        <w:bottom w:val="none" w:sz="0" w:space="0" w:color="auto"/>
        <w:right w:val="none" w:sz="0" w:space="0" w:color="auto"/>
      </w:divBdr>
    </w:div>
    <w:div w:id="1685129901">
      <w:marLeft w:val="0"/>
      <w:marRight w:val="0"/>
      <w:marTop w:val="0"/>
      <w:marBottom w:val="0"/>
      <w:divBdr>
        <w:top w:val="none" w:sz="0" w:space="0" w:color="auto"/>
        <w:left w:val="none" w:sz="0" w:space="0" w:color="auto"/>
        <w:bottom w:val="none" w:sz="0" w:space="0" w:color="auto"/>
        <w:right w:val="none" w:sz="0" w:space="0" w:color="auto"/>
      </w:divBdr>
    </w:div>
    <w:div w:id="1685129902">
      <w:marLeft w:val="0"/>
      <w:marRight w:val="0"/>
      <w:marTop w:val="0"/>
      <w:marBottom w:val="0"/>
      <w:divBdr>
        <w:top w:val="none" w:sz="0" w:space="0" w:color="auto"/>
        <w:left w:val="none" w:sz="0" w:space="0" w:color="auto"/>
        <w:bottom w:val="none" w:sz="0" w:space="0" w:color="auto"/>
        <w:right w:val="none" w:sz="0" w:space="0" w:color="auto"/>
      </w:divBdr>
    </w:div>
    <w:div w:id="1685129903">
      <w:marLeft w:val="0"/>
      <w:marRight w:val="0"/>
      <w:marTop w:val="0"/>
      <w:marBottom w:val="0"/>
      <w:divBdr>
        <w:top w:val="none" w:sz="0" w:space="0" w:color="auto"/>
        <w:left w:val="none" w:sz="0" w:space="0" w:color="auto"/>
        <w:bottom w:val="none" w:sz="0" w:space="0" w:color="auto"/>
        <w:right w:val="none" w:sz="0" w:space="0" w:color="auto"/>
      </w:divBdr>
    </w:div>
    <w:div w:id="1724449930">
      <w:bodyDiv w:val="1"/>
      <w:marLeft w:val="0"/>
      <w:marRight w:val="0"/>
      <w:marTop w:val="0"/>
      <w:marBottom w:val="0"/>
      <w:divBdr>
        <w:top w:val="none" w:sz="0" w:space="0" w:color="auto"/>
        <w:left w:val="none" w:sz="0" w:space="0" w:color="auto"/>
        <w:bottom w:val="none" w:sz="0" w:space="0" w:color="auto"/>
        <w:right w:val="none" w:sz="0" w:space="0" w:color="auto"/>
      </w:divBdr>
    </w:div>
    <w:div w:id="1744713572">
      <w:bodyDiv w:val="1"/>
      <w:marLeft w:val="0"/>
      <w:marRight w:val="0"/>
      <w:marTop w:val="0"/>
      <w:marBottom w:val="0"/>
      <w:divBdr>
        <w:top w:val="none" w:sz="0" w:space="0" w:color="auto"/>
        <w:left w:val="none" w:sz="0" w:space="0" w:color="auto"/>
        <w:bottom w:val="none" w:sz="0" w:space="0" w:color="auto"/>
        <w:right w:val="none" w:sz="0" w:space="0" w:color="auto"/>
      </w:divBdr>
    </w:div>
    <w:div w:id="1777211277">
      <w:bodyDiv w:val="1"/>
      <w:marLeft w:val="0"/>
      <w:marRight w:val="0"/>
      <w:marTop w:val="0"/>
      <w:marBottom w:val="0"/>
      <w:divBdr>
        <w:top w:val="none" w:sz="0" w:space="0" w:color="auto"/>
        <w:left w:val="none" w:sz="0" w:space="0" w:color="auto"/>
        <w:bottom w:val="none" w:sz="0" w:space="0" w:color="auto"/>
        <w:right w:val="none" w:sz="0" w:space="0" w:color="auto"/>
      </w:divBdr>
    </w:div>
    <w:div w:id="1792552714">
      <w:bodyDiv w:val="1"/>
      <w:marLeft w:val="0"/>
      <w:marRight w:val="0"/>
      <w:marTop w:val="0"/>
      <w:marBottom w:val="0"/>
      <w:divBdr>
        <w:top w:val="none" w:sz="0" w:space="0" w:color="auto"/>
        <w:left w:val="none" w:sz="0" w:space="0" w:color="auto"/>
        <w:bottom w:val="none" w:sz="0" w:space="0" w:color="auto"/>
        <w:right w:val="none" w:sz="0" w:space="0" w:color="auto"/>
      </w:divBdr>
    </w:div>
    <w:div w:id="1811432618">
      <w:bodyDiv w:val="1"/>
      <w:marLeft w:val="0"/>
      <w:marRight w:val="0"/>
      <w:marTop w:val="0"/>
      <w:marBottom w:val="0"/>
      <w:divBdr>
        <w:top w:val="none" w:sz="0" w:space="0" w:color="auto"/>
        <w:left w:val="none" w:sz="0" w:space="0" w:color="auto"/>
        <w:bottom w:val="none" w:sz="0" w:space="0" w:color="auto"/>
        <w:right w:val="none" w:sz="0" w:space="0" w:color="auto"/>
      </w:divBdr>
    </w:div>
    <w:div w:id="1815440581">
      <w:bodyDiv w:val="1"/>
      <w:marLeft w:val="0"/>
      <w:marRight w:val="0"/>
      <w:marTop w:val="0"/>
      <w:marBottom w:val="0"/>
      <w:divBdr>
        <w:top w:val="none" w:sz="0" w:space="0" w:color="auto"/>
        <w:left w:val="none" w:sz="0" w:space="0" w:color="auto"/>
        <w:bottom w:val="none" w:sz="0" w:space="0" w:color="auto"/>
        <w:right w:val="none" w:sz="0" w:space="0" w:color="auto"/>
      </w:divBdr>
    </w:div>
    <w:div w:id="1815878069">
      <w:bodyDiv w:val="1"/>
      <w:marLeft w:val="0"/>
      <w:marRight w:val="0"/>
      <w:marTop w:val="0"/>
      <w:marBottom w:val="0"/>
      <w:divBdr>
        <w:top w:val="none" w:sz="0" w:space="0" w:color="auto"/>
        <w:left w:val="none" w:sz="0" w:space="0" w:color="auto"/>
        <w:bottom w:val="none" w:sz="0" w:space="0" w:color="auto"/>
        <w:right w:val="none" w:sz="0" w:space="0" w:color="auto"/>
      </w:divBdr>
    </w:div>
    <w:div w:id="1825851490">
      <w:bodyDiv w:val="1"/>
      <w:marLeft w:val="0"/>
      <w:marRight w:val="0"/>
      <w:marTop w:val="0"/>
      <w:marBottom w:val="0"/>
      <w:divBdr>
        <w:top w:val="none" w:sz="0" w:space="0" w:color="auto"/>
        <w:left w:val="none" w:sz="0" w:space="0" w:color="auto"/>
        <w:bottom w:val="none" w:sz="0" w:space="0" w:color="auto"/>
        <w:right w:val="none" w:sz="0" w:space="0" w:color="auto"/>
      </w:divBdr>
    </w:div>
    <w:div w:id="1830628848">
      <w:bodyDiv w:val="1"/>
      <w:marLeft w:val="0"/>
      <w:marRight w:val="0"/>
      <w:marTop w:val="0"/>
      <w:marBottom w:val="0"/>
      <w:divBdr>
        <w:top w:val="none" w:sz="0" w:space="0" w:color="auto"/>
        <w:left w:val="none" w:sz="0" w:space="0" w:color="auto"/>
        <w:bottom w:val="none" w:sz="0" w:space="0" w:color="auto"/>
        <w:right w:val="none" w:sz="0" w:space="0" w:color="auto"/>
      </w:divBdr>
    </w:div>
    <w:div w:id="1830709199">
      <w:bodyDiv w:val="1"/>
      <w:marLeft w:val="0"/>
      <w:marRight w:val="0"/>
      <w:marTop w:val="0"/>
      <w:marBottom w:val="0"/>
      <w:divBdr>
        <w:top w:val="none" w:sz="0" w:space="0" w:color="auto"/>
        <w:left w:val="none" w:sz="0" w:space="0" w:color="auto"/>
        <w:bottom w:val="none" w:sz="0" w:space="0" w:color="auto"/>
        <w:right w:val="none" w:sz="0" w:space="0" w:color="auto"/>
      </w:divBdr>
    </w:div>
    <w:div w:id="1898469306">
      <w:bodyDiv w:val="1"/>
      <w:marLeft w:val="0"/>
      <w:marRight w:val="0"/>
      <w:marTop w:val="0"/>
      <w:marBottom w:val="0"/>
      <w:divBdr>
        <w:top w:val="none" w:sz="0" w:space="0" w:color="auto"/>
        <w:left w:val="none" w:sz="0" w:space="0" w:color="auto"/>
        <w:bottom w:val="none" w:sz="0" w:space="0" w:color="auto"/>
        <w:right w:val="none" w:sz="0" w:space="0" w:color="auto"/>
      </w:divBdr>
    </w:div>
    <w:div w:id="1907184846">
      <w:bodyDiv w:val="1"/>
      <w:marLeft w:val="0"/>
      <w:marRight w:val="0"/>
      <w:marTop w:val="0"/>
      <w:marBottom w:val="0"/>
      <w:divBdr>
        <w:top w:val="none" w:sz="0" w:space="0" w:color="auto"/>
        <w:left w:val="none" w:sz="0" w:space="0" w:color="auto"/>
        <w:bottom w:val="none" w:sz="0" w:space="0" w:color="auto"/>
        <w:right w:val="none" w:sz="0" w:space="0" w:color="auto"/>
      </w:divBdr>
    </w:div>
    <w:div w:id="1907374267">
      <w:bodyDiv w:val="1"/>
      <w:marLeft w:val="0"/>
      <w:marRight w:val="0"/>
      <w:marTop w:val="0"/>
      <w:marBottom w:val="0"/>
      <w:divBdr>
        <w:top w:val="none" w:sz="0" w:space="0" w:color="auto"/>
        <w:left w:val="none" w:sz="0" w:space="0" w:color="auto"/>
        <w:bottom w:val="none" w:sz="0" w:space="0" w:color="auto"/>
        <w:right w:val="none" w:sz="0" w:space="0" w:color="auto"/>
      </w:divBdr>
    </w:div>
    <w:div w:id="1908955978">
      <w:bodyDiv w:val="1"/>
      <w:marLeft w:val="0"/>
      <w:marRight w:val="0"/>
      <w:marTop w:val="0"/>
      <w:marBottom w:val="0"/>
      <w:divBdr>
        <w:top w:val="none" w:sz="0" w:space="0" w:color="auto"/>
        <w:left w:val="none" w:sz="0" w:space="0" w:color="auto"/>
        <w:bottom w:val="none" w:sz="0" w:space="0" w:color="auto"/>
        <w:right w:val="none" w:sz="0" w:space="0" w:color="auto"/>
      </w:divBdr>
    </w:div>
    <w:div w:id="1922060785">
      <w:bodyDiv w:val="1"/>
      <w:marLeft w:val="0"/>
      <w:marRight w:val="0"/>
      <w:marTop w:val="0"/>
      <w:marBottom w:val="0"/>
      <w:divBdr>
        <w:top w:val="none" w:sz="0" w:space="0" w:color="auto"/>
        <w:left w:val="none" w:sz="0" w:space="0" w:color="auto"/>
        <w:bottom w:val="none" w:sz="0" w:space="0" w:color="auto"/>
        <w:right w:val="none" w:sz="0" w:space="0" w:color="auto"/>
      </w:divBdr>
    </w:div>
    <w:div w:id="1928155559">
      <w:bodyDiv w:val="1"/>
      <w:marLeft w:val="0"/>
      <w:marRight w:val="0"/>
      <w:marTop w:val="0"/>
      <w:marBottom w:val="0"/>
      <w:divBdr>
        <w:top w:val="none" w:sz="0" w:space="0" w:color="auto"/>
        <w:left w:val="none" w:sz="0" w:space="0" w:color="auto"/>
        <w:bottom w:val="none" w:sz="0" w:space="0" w:color="auto"/>
        <w:right w:val="none" w:sz="0" w:space="0" w:color="auto"/>
      </w:divBdr>
    </w:div>
    <w:div w:id="1933395624">
      <w:bodyDiv w:val="1"/>
      <w:marLeft w:val="0"/>
      <w:marRight w:val="0"/>
      <w:marTop w:val="0"/>
      <w:marBottom w:val="0"/>
      <w:divBdr>
        <w:top w:val="none" w:sz="0" w:space="0" w:color="auto"/>
        <w:left w:val="none" w:sz="0" w:space="0" w:color="auto"/>
        <w:bottom w:val="none" w:sz="0" w:space="0" w:color="auto"/>
        <w:right w:val="none" w:sz="0" w:space="0" w:color="auto"/>
      </w:divBdr>
    </w:div>
    <w:div w:id="1937329164">
      <w:bodyDiv w:val="1"/>
      <w:marLeft w:val="0"/>
      <w:marRight w:val="0"/>
      <w:marTop w:val="0"/>
      <w:marBottom w:val="0"/>
      <w:divBdr>
        <w:top w:val="none" w:sz="0" w:space="0" w:color="auto"/>
        <w:left w:val="none" w:sz="0" w:space="0" w:color="auto"/>
        <w:bottom w:val="none" w:sz="0" w:space="0" w:color="auto"/>
        <w:right w:val="none" w:sz="0" w:space="0" w:color="auto"/>
      </w:divBdr>
    </w:div>
    <w:div w:id="1939823182">
      <w:bodyDiv w:val="1"/>
      <w:marLeft w:val="0"/>
      <w:marRight w:val="0"/>
      <w:marTop w:val="0"/>
      <w:marBottom w:val="0"/>
      <w:divBdr>
        <w:top w:val="none" w:sz="0" w:space="0" w:color="auto"/>
        <w:left w:val="none" w:sz="0" w:space="0" w:color="auto"/>
        <w:bottom w:val="none" w:sz="0" w:space="0" w:color="auto"/>
        <w:right w:val="none" w:sz="0" w:space="0" w:color="auto"/>
      </w:divBdr>
    </w:div>
    <w:div w:id="1940671554">
      <w:bodyDiv w:val="1"/>
      <w:marLeft w:val="0"/>
      <w:marRight w:val="0"/>
      <w:marTop w:val="0"/>
      <w:marBottom w:val="0"/>
      <w:divBdr>
        <w:top w:val="none" w:sz="0" w:space="0" w:color="auto"/>
        <w:left w:val="none" w:sz="0" w:space="0" w:color="auto"/>
        <w:bottom w:val="none" w:sz="0" w:space="0" w:color="auto"/>
        <w:right w:val="none" w:sz="0" w:space="0" w:color="auto"/>
      </w:divBdr>
    </w:div>
    <w:div w:id="1964575718">
      <w:bodyDiv w:val="1"/>
      <w:marLeft w:val="0"/>
      <w:marRight w:val="0"/>
      <w:marTop w:val="0"/>
      <w:marBottom w:val="0"/>
      <w:divBdr>
        <w:top w:val="none" w:sz="0" w:space="0" w:color="auto"/>
        <w:left w:val="none" w:sz="0" w:space="0" w:color="auto"/>
        <w:bottom w:val="none" w:sz="0" w:space="0" w:color="auto"/>
        <w:right w:val="none" w:sz="0" w:space="0" w:color="auto"/>
      </w:divBdr>
    </w:div>
    <w:div w:id="1966502428">
      <w:bodyDiv w:val="1"/>
      <w:marLeft w:val="0"/>
      <w:marRight w:val="0"/>
      <w:marTop w:val="0"/>
      <w:marBottom w:val="0"/>
      <w:divBdr>
        <w:top w:val="none" w:sz="0" w:space="0" w:color="auto"/>
        <w:left w:val="none" w:sz="0" w:space="0" w:color="auto"/>
        <w:bottom w:val="none" w:sz="0" w:space="0" w:color="auto"/>
        <w:right w:val="none" w:sz="0" w:space="0" w:color="auto"/>
      </w:divBdr>
    </w:div>
    <w:div w:id="1974214579">
      <w:bodyDiv w:val="1"/>
      <w:marLeft w:val="0"/>
      <w:marRight w:val="0"/>
      <w:marTop w:val="0"/>
      <w:marBottom w:val="0"/>
      <w:divBdr>
        <w:top w:val="none" w:sz="0" w:space="0" w:color="auto"/>
        <w:left w:val="none" w:sz="0" w:space="0" w:color="auto"/>
        <w:bottom w:val="none" w:sz="0" w:space="0" w:color="auto"/>
        <w:right w:val="none" w:sz="0" w:space="0" w:color="auto"/>
      </w:divBdr>
    </w:div>
    <w:div w:id="1982349484">
      <w:bodyDiv w:val="1"/>
      <w:marLeft w:val="0"/>
      <w:marRight w:val="0"/>
      <w:marTop w:val="0"/>
      <w:marBottom w:val="0"/>
      <w:divBdr>
        <w:top w:val="none" w:sz="0" w:space="0" w:color="auto"/>
        <w:left w:val="none" w:sz="0" w:space="0" w:color="auto"/>
        <w:bottom w:val="none" w:sz="0" w:space="0" w:color="auto"/>
        <w:right w:val="none" w:sz="0" w:space="0" w:color="auto"/>
      </w:divBdr>
    </w:div>
    <w:div w:id="2016836555">
      <w:bodyDiv w:val="1"/>
      <w:marLeft w:val="0"/>
      <w:marRight w:val="0"/>
      <w:marTop w:val="0"/>
      <w:marBottom w:val="0"/>
      <w:divBdr>
        <w:top w:val="none" w:sz="0" w:space="0" w:color="auto"/>
        <w:left w:val="none" w:sz="0" w:space="0" w:color="auto"/>
        <w:bottom w:val="none" w:sz="0" w:space="0" w:color="auto"/>
        <w:right w:val="none" w:sz="0" w:space="0" w:color="auto"/>
      </w:divBdr>
    </w:div>
    <w:div w:id="2023192863">
      <w:bodyDiv w:val="1"/>
      <w:marLeft w:val="0"/>
      <w:marRight w:val="0"/>
      <w:marTop w:val="0"/>
      <w:marBottom w:val="0"/>
      <w:divBdr>
        <w:top w:val="none" w:sz="0" w:space="0" w:color="auto"/>
        <w:left w:val="none" w:sz="0" w:space="0" w:color="auto"/>
        <w:bottom w:val="none" w:sz="0" w:space="0" w:color="auto"/>
        <w:right w:val="none" w:sz="0" w:space="0" w:color="auto"/>
      </w:divBdr>
    </w:div>
    <w:div w:id="2040280551">
      <w:bodyDiv w:val="1"/>
      <w:marLeft w:val="0"/>
      <w:marRight w:val="0"/>
      <w:marTop w:val="0"/>
      <w:marBottom w:val="0"/>
      <w:divBdr>
        <w:top w:val="none" w:sz="0" w:space="0" w:color="auto"/>
        <w:left w:val="none" w:sz="0" w:space="0" w:color="auto"/>
        <w:bottom w:val="none" w:sz="0" w:space="0" w:color="auto"/>
        <w:right w:val="none" w:sz="0" w:space="0" w:color="auto"/>
      </w:divBdr>
    </w:div>
    <w:div w:id="2046249304">
      <w:bodyDiv w:val="1"/>
      <w:marLeft w:val="0"/>
      <w:marRight w:val="0"/>
      <w:marTop w:val="0"/>
      <w:marBottom w:val="0"/>
      <w:divBdr>
        <w:top w:val="none" w:sz="0" w:space="0" w:color="auto"/>
        <w:left w:val="none" w:sz="0" w:space="0" w:color="auto"/>
        <w:bottom w:val="none" w:sz="0" w:space="0" w:color="auto"/>
        <w:right w:val="none" w:sz="0" w:space="0" w:color="auto"/>
      </w:divBdr>
    </w:div>
    <w:div w:id="2051878883">
      <w:bodyDiv w:val="1"/>
      <w:marLeft w:val="0"/>
      <w:marRight w:val="0"/>
      <w:marTop w:val="0"/>
      <w:marBottom w:val="0"/>
      <w:divBdr>
        <w:top w:val="none" w:sz="0" w:space="0" w:color="auto"/>
        <w:left w:val="none" w:sz="0" w:space="0" w:color="auto"/>
        <w:bottom w:val="none" w:sz="0" w:space="0" w:color="auto"/>
        <w:right w:val="none" w:sz="0" w:space="0" w:color="auto"/>
      </w:divBdr>
    </w:div>
    <w:div w:id="2071342263">
      <w:bodyDiv w:val="1"/>
      <w:marLeft w:val="0"/>
      <w:marRight w:val="0"/>
      <w:marTop w:val="0"/>
      <w:marBottom w:val="0"/>
      <w:divBdr>
        <w:top w:val="none" w:sz="0" w:space="0" w:color="auto"/>
        <w:left w:val="none" w:sz="0" w:space="0" w:color="auto"/>
        <w:bottom w:val="none" w:sz="0" w:space="0" w:color="auto"/>
        <w:right w:val="none" w:sz="0" w:space="0" w:color="auto"/>
      </w:divBdr>
    </w:div>
    <w:div w:id="2080515238">
      <w:bodyDiv w:val="1"/>
      <w:marLeft w:val="0"/>
      <w:marRight w:val="0"/>
      <w:marTop w:val="0"/>
      <w:marBottom w:val="0"/>
      <w:divBdr>
        <w:top w:val="none" w:sz="0" w:space="0" w:color="auto"/>
        <w:left w:val="none" w:sz="0" w:space="0" w:color="auto"/>
        <w:bottom w:val="none" w:sz="0" w:space="0" w:color="auto"/>
        <w:right w:val="none" w:sz="0" w:space="0" w:color="auto"/>
      </w:divBdr>
    </w:div>
    <w:div w:id="2102870821">
      <w:bodyDiv w:val="1"/>
      <w:marLeft w:val="0"/>
      <w:marRight w:val="0"/>
      <w:marTop w:val="0"/>
      <w:marBottom w:val="0"/>
      <w:divBdr>
        <w:top w:val="none" w:sz="0" w:space="0" w:color="auto"/>
        <w:left w:val="none" w:sz="0" w:space="0" w:color="auto"/>
        <w:bottom w:val="none" w:sz="0" w:space="0" w:color="auto"/>
        <w:right w:val="none" w:sz="0" w:space="0" w:color="auto"/>
      </w:divBdr>
    </w:div>
    <w:div w:id="2106337720">
      <w:bodyDiv w:val="1"/>
      <w:marLeft w:val="0"/>
      <w:marRight w:val="0"/>
      <w:marTop w:val="0"/>
      <w:marBottom w:val="0"/>
      <w:divBdr>
        <w:top w:val="none" w:sz="0" w:space="0" w:color="auto"/>
        <w:left w:val="none" w:sz="0" w:space="0" w:color="auto"/>
        <w:bottom w:val="none" w:sz="0" w:space="0" w:color="auto"/>
        <w:right w:val="none" w:sz="0" w:space="0" w:color="auto"/>
      </w:divBdr>
    </w:div>
    <w:div w:id="2132549267">
      <w:bodyDiv w:val="1"/>
      <w:marLeft w:val="0"/>
      <w:marRight w:val="0"/>
      <w:marTop w:val="0"/>
      <w:marBottom w:val="0"/>
      <w:divBdr>
        <w:top w:val="none" w:sz="0" w:space="0" w:color="auto"/>
        <w:left w:val="none" w:sz="0" w:space="0" w:color="auto"/>
        <w:bottom w:val="none" w:sz="0" w:space="0" w:color="auto"/>
        <w:right w:val="none" w:sz="0" w:space="0" w:color="auto"/>
      </w:divBdr>
    </w:div>
    <w:div w:id="21326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10.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2.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3.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4.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5.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6.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7.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8.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_rels/chart9.xml.rels><?xml version="1.0" encoding="UTF-8" standalone="yes"?>
<Relationships xmlns="http://schemas.openxmlformats.org/package/2006/relationships"><Relationship Id="rId2" Type="http://schemas.openxmlformats.org/officeDocument/2006/relationships/oleObject" Target="file:///\\10.0.15.101\mali\Faaliyet%20raporu\2016%20FAAL&#304;YET%20RAPORU\Faaliyet%20raporu%202015%20Grafikler.xlsx" TargetMode="External"/><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400" b="1" i="0" baseline="0"/>
              <a:t>   EMLAK BEYAN SAYILARI GRAFİĞİ</a:t>
            </a:r>
            <a:endParaRPr lang="en-US" sz="1400" b="1" i="0" baseline="0"/>
          </a:p>
        </c:rich>
      </c:tx>
      <c:layout/>
    </c:title>
    <c:view3D>
      <c:rAngAx val="1"/>
    </c:view3D>
    <c:plotArea>
      <c:layout/>
      <c:bar3DChart>
        <c:barDir val="col"/>
        <c:grouping val="clustered"/>
        <c:ser>
          <c:idx val="0"/>
          <c:order val="0"/>
          <c:tx>
            <c:strRef>
              <c:f>EMLAK!$C$2</c:f>
              <c:strCache>
                <c:ptCount val="1"/>
                <c:pt idx="0">
                  <c:v>2015 BEYAN SAYISI</c:v>
                </c:pt>
              </c:strCache>
            </c:strRef>
          </c:tx>
          <c:spPr>
            <a:solidFill>
              <a:schemeClr val="accent3">
                <a:lumMod val="75000"/>
              </a:schemeClr>
            </a:solidFill>
          </c:spPr>
          <c:dLbls>
            <c:dLbl>
              <c:idx val="0"/>
              <c:layout>
                <c:manualLayout>
                  <c:x val="0"/>
                  <c:y val="-1.2906504065040646E-2"/>
                </c:manualLayout>
              </c:layout>
              <c:showVal val="1"/>
            </c:dLbl>
            <c:dLbl>
              <c:idx val="1"/>
              <c:layout>
                <c:manualLayout>
                  <c:x val="5.92903828197942E-3"/>
                  <c:y val="-2.1510840108401125E-2"/>
                </c:manualLayout>
              </c:layout>
              <c:showVal val="1"/>
            </c:dLbl>
            <c:dLbl>
              <c:idx val="2"/>
              <c:layout>
                <c:manualLayout>
                  <c:x val="0"/>
                  <c:y val="-3.0115176151761593E-2"/>
                </c:manualLayout>
              </c:layout>
              <c:showVal val="1"/>
            </c:dLbl>
            <c:showVal val="1"/>
          </c:dLbls>
          <c:cat>
            <c:strRef>
              <c:f>EMLAK!$B$3:$B$5</c:f>
              <c:strCache>
                <c:ptCount val="3"/>
                <c:pt idx="0">
                  <c:v>BİNA</c:v>
                </c:pt>
                <c:pt idx="1">
                  <c:v>ARSA</c:v>
                </c:pt>
                <c:pt idx="2">
                  <c:v>ARAZİ</c:v>
                </c:pt>
              </c:strCache>
            </c:strRef>
          </c:cat>
          <c:val>
            <c:numRef>
              <c:f>EMLAK!$C$3:$C$5</c:f>
              <c:numCache>
                <c:formatCode>#,##0</c:formatCode>
                <c:ptCount val="3"/>
                <c:pt idx="0">
                  <c:v>2694</c:v>
                </c:pt>
                <c:pt idx="1">
                  <c:v>1970</c:v>
                </c:pt>
                <c:pt idx="2">
                  <c:v>1854</c:v>
                </c:pt>
              </c:numCache>
            </c:numRef>
          </c:val>
        </c:ser>
        <c:ser>
          <c:idx val="1"/>
          <c:order val="1"/>
          <c:tx>
            <c:strRef>
              <c:f>EMLAK!$D$2</c:f>
              <c:strCache>
                <c:ptCount val="1"/>
                <c:pt idx="0">
                  <c:v>2016 BEYAN SAYISI</c:v>
                </c:pt>
              </c:strCache>
            </c:strRef>
          </c:tx>
          <c:spPr>
            <a:solidFill>
              <a:schemeClr val="accent2">
                <a:lumMod val="60000"/>
                <a:lumOff val="40000"/>
              </a:schemeClr>
            </a:solidFill>
          </c:spPr>
          <c:dLbls>
            <c:dLbl>
              <c:idx val="0"/>
              <c:layout>
                <c:manualLayout>
                  <c:x val="2.0751633986928201E-2"/>
                  <c:y val="-3.4417344173441812E-2"/>
                </c:manualLayout>
              </c:layout>
              <c:showVal val="1"/>
            </c:dLbl>
            <c:dLbl>
              <c:idx val="1"/>
              <c:layout>
                <c:manualLayout>
                  <c:x val="1.7787114845938482E-2"/>
                  <c:y val="-5.1626016260162395E-2"/>
                </c:manualLayout>
              </c:layout>
              <c:showVal val="1"/>
            </c:dLbl>
            <c:dLbl>
              <c:idx val="2"/>
              <c:layout>
                <c:manualLayout>
                  <c:x val="8.8935574229692654E-3"/>
                  <c:y val="-7.7439024390244138E-2"/>
                </c:manualLayout>
              </c:layout>
              <c:showVal val="1"/>
            </c:dLbl>
            <c:showVal val="1"/>
          </c:dLbls>
          <c:cat>
            <c:strRef>
              <c:f>EMLAK!$B$3:$B$5</c:f>
              <c:strCache>
                <c:ptCount val="3"/>
                <c:pt idx="0">
                  <c:v>BİNA</c:v>
                </c:pt>
                <c:pt idx="1">
                  <c:v>ARSA</c:v>
                </c:pt>
                <c:pt idx="2">
                  <c:v>ARAZİ</c:v>
                </c:pt>
              </c:strCache>
            </c:strRef>
          </c:cat>
          <c:val>
            <c:numRef>
              <c:f>EMLAK!$D$3:$D$5</c:f>
              <c:numCache>
                <c:formatCode>#,##0</c:formatCode>
                <c:ptCount val="3"/>
                <c:pt idx="0">
                  <c:v>4106</c:v>
                </c:pt>
                <c:pt idx="1">
                  <c:v>3716</c:v>
                </c:pt>
                <c:pt idx="2">
                  <c:v>2035</c:v>
                </c:pt>
              </c:numCache>
            </c:numRef>
          </c:val>
        </c:ser>
        <c:ser>
          <c:idx val="2"/>
          <c:order val="2"/>
          <c:tx>
            <c:strRef>
              <c:f>EMLAK!$E$2</c:f>
              <c:strCache>
                <c:ptCount val="1"/>
                <c:pt idx="0">
                  <c:v>GENEL TOPLAM</c:v>
                </c:pt>
              </c:strCache>
            </c:strRef>
          </c:tx>
          <c:dLbls>
            <c:showVal val="1"/>
          </c:dLbls>
          <c:cat>
            <c:strRef>
              <c:f>EMLAK!$B$3:$B$5</c:f>
              <c:strCache>
                <c:ptCount val="3"/>
                <c:pt idx="0">
                  <c:v>BİNA</c:v>
                </c:pt>
                <c:pt idx="1">
                  <c:v>ARSA</c:v>
                </c:pt>
                <c:pt idx="2">
                  <c:v>ARAZİ</c:v>
                </c:pt>
              </c:strCache>
            </c:strRef>
          </c:cat>
          <c:val>
            <c:numRef>
              <c:f>EMLAK!$E$3:$E$5</c:f>
              <c:numCache>
                <c:formatCode>#,##0</c:formatCode>
                <c:ptCount val="3"/>
                <c:pt idx="0">
                  <c:v>37298</c:v>
                </c:pt>
                <c:pt idx="1">
                  <c:v>28112</c:v>
                </c:pt>
                <c:pt idx="2">
                  <c:v>18664</c:v>
                </c:pt>
              </c:numCache>
            </c:numRef>
          </c:val>
        </c:ser>
        <c:dLbls>
          <c:showVal val="1"/>
        </c:dLbls>
        <c:shape val="box"/>
        <c:axId val="99211520"/>
        <c:axId val="99229696"/>
        <c:axId val="0"/>
      </c:bar3DChart>
      <c:catAx>
        <c:axId val="99211520"/>
        <c:scaling>
          <c:orientation val="minMax"/>
        </c:scaling>
        <c:axPos val="b"/>
        <c:majorTickMark val="none"/>
        <c:tickLblPos val="nextTo"/>
        <c:crossAx val="99229696"/>
        <c:crosses val="autoZero"/>
        <c:auto val="1"/>
        <c:lblAlgn val="ctr"/>
        <c:lblOffset val="100"/>
      </c:catAx>
      <c:valAx>
        <c:axId val="99229696"/>
        <c:scaling>
          <c:orientation val="minMax"/>
        </c:scaling>
        <c:delete val="1"/>
        <c:axPos val="l"/>
        <c:numFmt formatCode="#,##0" sourceLinked="1"/>
        <c:majorTickMark val="none"/>
        <c:tickLblPos val="nextTo"/>
        <c:crossAx val="99211520"/>
        <c:crosses val="autoZero"/>
        <c:crossBetween val="between"/>
      </c:valAx>
    </c:plotArea>
    <c:legend>
      <c:legendPos val="t"/>
      <c:layout/>
    </c:legend>
    <c:plotVisOnly val="1"/>
  </c:chart>
  <c:spPr>
    <a:blipFill>
      <a:blip xmlns:r="http://schemas.openxmlformats.org/officeDocument/2006/relationships" r:embed="rId1"/>
      <a:tile tx="0" ty="0" sx="100000" sy="100000" flip="none" algn="tl"/>
    </a:blipFill>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b="1" i="0" baseline="0">
                <a:effectLst/>
              </a:rPr>
              <a:t>2016 YILI BÜTÇE GİDERLERİNİN FONKSİYONEL  GRAFİĞİ</a:t>
            </a:r>
            <a:endParaRPr lang="tr-TR" sz="1200">
              <a:effectLst/>
            </a:endParaRPr>
          </a:p>
        </c:rich>
      </c:tx>
      <c:layout>
        <c:manualLayout>
          <c:xMode val="edge"/>
          <c:yMode val="edge"/>
          <c:x val="0.19649452909295428"/>
          <c:y val="3.3512488358310027E-2"/>
        </c:manualLayout>
      </c:layout>
    </c:title>
    <c:view3D>
      <c:rotX val="30"/>
      <c:perspective val="30"/>
    </c:view3D>
    <c:plotArea>
      <c:layout>
        <c:manualLayout>
          <c:layoutTarget val="inner"/>
          <c:xMode val="edge"/>
          <c:yMode val="edge"/>
          <c:x val="0.26139165541488985"/>
          <c:y val="0.33826162052324132"/>
          <c:w val="0.61150791634916901"/>
          <c:h val="0.56046600626534548"/>
        </c:manualLayout>
      </c:layout>
      <c:pie3DChart>
        <c:varyColors val="1"/>
        <c:ser>
          <c:idx val="0"/>
          <c:order val="0"/>
          <c:explosion val="25"/>
          <c:dPt>
            <c:idx val="4"/>
            <c:explosion val="12"/>
          </c:dPt>
          <c:dPt>
            <c:idx val="9"/>
            <c:explosion val="13"/>
          </c:dPt>
          <c:dLbls>
            <c:dLbl>
              <c:idx val="0"/>
              <c:layout>
                <c:manualLayout>
                  <c:x val="0.25344152863744335"/>
                  <c:y val="-0.13702322693534277"/>
                </c:manualLayout>
              </c:layout>
              <c:showCatName val="1"/>
              <c:showPercent val="1"/>
            </c:dLbl>
            <c:dLbl>
              <c:idx val="1"/>
              <c:layout>
                <c:manualLayout>
                  <c:x val="0.10921629702908529"/>
                  <c:y val="1.4644201732847913E-2"/>
                </c:manualLayout>
              </c:layout>
              <c:showCatName val="1"/>
              <c:showPercent val="1"/>
            </c:dLbl>
            <c:dLbl>
              <c:idx val="2"/>
              <c:delete val="1"/>
            </c:dLbl>
            <c:dLbl>
              <c:idx val="3"/>
              <c:layout>
                <c:manualLayout>
                  <c:x val="3.5134419742523695E-2"/>
                  <c:y val="0.12566500155222574"/>
                </c:manualLayout>
              </c:layout>
              <c:showCatName val="1"/>
              <c:showPercent val="1"/>
            </c:dLbl>
            <c:dLbl>
              <c:idx val="4"/>
              <c:layout>
                <c:manualLayout>
                  <c:x val="1.3574321885485902E-2"/>
                  <c:y val="9.9534106623768798E-2"/>
                </c:manualLayout>
              </c:layout>
              <c:showCatName val="1"/>
              <c:showPercent val="1"/>
            </c:dLbl>
            <c:dLbl>
              <c:idx val="5"/>
              <c:layout>
                <c:manualLayout>
                  <c:x val="0.2088315531017027"/>
                  <c:y val="0.11941184771258442"/>
                </c:manualLayout>
              </c:layout>
              <c:showCatName val="1"/>
              <c:showPercent val="1"/>
            </c:dLbl>
            <c:dLbl>
              <c:idx val="6"/>
              <c:layout>
                <c:manualLayout>
                  <c:x val="-1.4567864925203535E-2"/>
                  <c:y val="0.20170169051449263"/>
                </c:manualLayout>
              </c:layout>
              <c:showCatName val="1"/>
              <c:showPercent val="1"/>
            </c:dLbl>
            <c:dLbl>
              <c:idx val="7"/>
              <c:layout>
                <c:manualLayout>
                  <c:x val="-7.5417117851779736E-2"/>
                  <c:y val="6.4482488076087405E-2"/>
                </c:manualLayout>
              </c:layout>
              <c:showCatName val="1"/>
              <c:showPercent val="1"/>
            </c:dLbl>
            <c:dLbl>
              <c:idx val="8"/>
              <c:layout>
                <c:manualLayout>
                  <c:x val="-0.10680783747532405"/>
                  <c:y val="-6.3116078232156494E-2"/>
                </c:manualLayout>
              </c:layout>
              <c:showCatName val="1"/>
              <c:showPercent val="1"/>
            </c:dLbl>
            <c:dLbl>
              <c:idx val="9"/>
              <c:delete val="1"/>
            </c:dLbl>
            <c:dLbl>
              <c:idx val="10"/>
              <c:layout>
                <c:manualLayout>
                  <c:x val="-0.15276820448377773"/>
                  <c:y val="-2.3742387040329646E-2"/>
                </c:manualLayout>
              </c:layout>
              <c:showCatName val="1"/>
              <c:showPercent val="1"/>
            </c:dLbl>
            <c:dLbl>
              <c:idx val="11"/>
              <c:layout>
                <c:manualLayout>
                  <c:x val="-0.27084172203432128"/>
                  <c:y val="-9.7112860892388464E-2"/>
                </c:manualLayout>
              </c:layout>
              <c:showCatName val="1"/>
              <c:showPercent val="1"/>
            </c:dLbl>
            <c:dLbl>
              <c:idx val="12"/>
              <c:layout>
                <c:manualLayout>
                  <c:x val="-2.8636462886960892E-2"/>
                  <c:y val="-0.10573375102305789"/>
                </c:manualLayout>
              </c:layout>
              <c:showCatName val="1"/>
              <c:showPercent val="1"/>
            </c:dLbl>
            <c:dLbl>
              <c:idx val="13"/>
              <c:layout>
                <c:manualLayout>
                  <c:x val="6.3704931620389593E-2"/>
                  <c:y val="-0.12294053565884909"/>
                </c:manualLayout>
              </c:layout>
              <c:showCatName val="1"/>
              <c:showPercent val="1"/>
            </c:dLbl>
            <c:dLbl>
              <c:idx val="14"/>
              <c:layout>
                <c:manualLayout>
                  <c:x val="0.17743673382083702"/>
                  <c:y val="-0.16653876329974882"/>
                </c:manualLayout>
              </c:layout>
              <c:showCatName val="1"/>
              <c:showPercent val="1"/>
            </c:dLbl>
            <c:dLbl>
              <c:idx val="15"/>
              <c:delete val="1"/>
            </c:dLbl>
            <c:showCatName val="1"/>
            <c:showPercent val="1"/>
            <c:showLeaderLines val="1"/>
          </c:dLbls>
          <c:cat>
            <c:strRef>
              <c:f>FONKSİYONEL!$A$3:$A$18</c:f>
              <c:strCache>
                <c:ptCount val="16"/>
                <c:pt idx="0">
                  <c:v>YASAMA VE YÜRÜTME ORGANLARI HIZMETLERI</c:v>
                </c:pt>
                <c:pt idx="1">
                  <c:v>FINANSAL VE MALI IŞLER VE HIZMETLER</c:v>
                </c:pt>
                <c:pt idx="2">
                  <c:v>DIŞIŞLERI HIZMETLERI</c:v>
                </c:pt>
                <c:pt idx="3">
                  <c:v>GENEL PERSONEL HIZMETLERI</c:v>
                </c:pt>
                <c:pt idx="4">
                  <c:v>DIĞER GENEL HIZMETLER</c:v>
                </c:pt>
                <c:pt idx="5">
                  <c:v>SINIFLANDIRMAYA GIRMEYEN KAMU DÜZENI VE GÜVENLIK HIZMETLERI</c:v>
                </c:pt>
                <c:pt idx="6">
                  <c:v>GENEL EKONOMIK VE TICARI  IŞLER VE HIZMETLER</c:v>
                </c:pt>
                <c:pt idx="7">
                  <c:v>TARIM HIZMETLERI</c:v>
                </c:pt>
                <c:pt idx="8">
                  <c:v>ATIK YÖNETIMI HIZMETLERI</c:v>
                </c:pt>
                <c:pt idx="9">
                  <c:v>SINIFLANDIRMAYA GIRMEYEN ÇEVRE KORUMA HIZMETLERI</c:v>
                </c:pt>
                <c:pt idx="10">
                  <c:v>TOPLUM REFAHI HIZMETLERI</c:v>
                </c:pt>
                <c:pt idx="11">
                  <c:v>İSKAN VE TOPLUM REFAHINA ILIŞKIN ARAŞTIRMA VE GELIŞTIRME HIZMETLERI</c:v>
                </c:pt>
                <c:pt idx="12">
                  <c:v>SINIFLANDIRMAYA GIRMEYEN ISKAN VE TOPLUM REFAHI HIZMETLERI</c:v>
                </c:pt>
                <c:pt idx="13">
                  <c:v>KÜLTÜR HIZMETLERI</c:v>
                </c:pt>
                <c:pt idx="14">
                  <c:v>AILE VE ÇOCUK YARDIMI HIZMETLERI</c:v>
                </c:pt>
                <c:pt idx="15">
                  <c:v>SINIFLANDIRMAYA GIRMEYEN SOSYAL GÜVENLIK VE SOSYAL YARDIM HIZMETLERI</c:v>
                </c:pt>
              </c:strCache>
            </c:strRef>
          </c:cat>
          <c:val>
            <c:numRef>
              <c:f>FONKSİYONEL!$D$3:$D$18</c:f>
              <c:numCache>
                <c:formatCode>#,##0.00</c:formatCode>
                <c:ptCount val="16"/>
                <c:pt idx="0">
                  <c:v>2421165.79</c:v>
                </c:pt>
                <c:pt idx="1">
                  <c:v>4216910.96</c:v>
                </c:pt>
                <c:pt idx="2">
                  <c:v>9641.09</c:v>
                </c:pt>
                <c:pt idx="3">
                  <c:v>2431313.46</c:v>
                </c:pt>
                <c:pt idx="4">
                  <c:v>25278724.75</c:v>
                </c:pt>
                <c:pt idx="5">
                  <c:v>1345119.1800000011</c:v>
                </c:pt>
                <c:pt idx="6">
                  <c:v>1008793.3</c:v>
                </c:pt>
                <c:pt idx="7">
                  <c:v>1244202.51</c:v>
                </c:pt>
                <c:pt idx="8">
                  <c:v>1966949.57</c:v>
                </c:pt>
                <c:pt idx="9">
                  <c:v>19832.919999999973</c:v>
                </c:pt>
                <c:pt idx="10">
                  <c:v>10564128.67</c:v>
                </c:pt>
                <c:pt idx="11">
                  <c:v>210944.4</c:v>
                </c:pt>
                <c:pt idx="12">
                  <c:v>320412.64999999985</c:v>
                </c:pt>
                <c:pt idx="13">
                  <c:v>2517472.2400000002</c:v>
                </c:pt>
                <c:pt idx="14">
                  <c:v>329791.58</c:v>
                </c:pt>
                <c:pt idx="15">
                  <c:v>56730.93</c:v>
                </c:pt>
              </c:numCache>
            </c:numRef>
          </c:val>
        </c:ser>
        <c:dLbls>
          <c:showCatName val="1"/>
          <c:showPercent val="1"/>
        </c:dLbls>
      </c:pie3DChart>
    </c:plotArea>
    <c:plotVisOnly val="1"/>
    <c:dispBlanksAs val="zero"/>
  </c:chart>
  <c:spPr>
    <a:blipFill>
      <a:blip xmlns:r="http://schemas.openxmlformats.org/officeDocument/2006/relationships" r:embed="rId1"/>
      <a:tile tx="0" ty="0" sx="100000" sy="100000" flip="none" algn="tl"/>
    </a:blip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200" baseline="0"/>
              <a:t>GİDER BÜTÇESİ GERÇEKLEŞME GRAFİĞİ  </a:t>
            </a:r>
            <a:endParaRPr lang="tr-TR" sz="1200"/>
          </a:p>
        </c:rich>
      </c:tx>
      <c:layout/>
    </c:title>
    <c:view3D>
      <c:depthPercent val="100"/>
      <c:rAngAx val="1"/>
    </c:view3D>
    <c:plotArea>
      <c:layout/>
      <c:bar3DChart>
        <c:barDir val="col"/>
        <c:grouping val="clustered"/>
        <c:ser>
          <c:idx val="0"/>
          <c:order val="0"/>
          <c:tx>
            <c:strRef>
              <c:f>'bütçe gerçekle'!$B$5</c:f>
              <c:strCache>
                <c:ptCount val="1"/>
                <c:pt idx="0">
                  <c:v>BÜTÇE TAHMİNİ</c:v>
                </c:pt>
              </c:strCache>
            </c:strRef>
          </c:tx>
          <c:dLbls>
            <c:dLbl>
              <c:idx val="0"/>
              <c:layout>
                <c:manualLayout>
                  <c:x val="0"/>
                  <c:y val="0.28187919463087335"/>
                </c:manualLayout>
              </c:layout>
              <c:showVal val="1"/>
            </c:dLbl>
            <c:dLbl>
              <c:idx val="1"/>
              <c:layout>
                <c:manualLayout>
                  <c:x val="2.7548209366391211E-3"/>
                  <c:y val="0.27314814814814814"/>
                </c:manualLayout>
              </c:layout>
              <c:showVal val="1"/>
            </c:dLbl>
            <c:dLbl>
              <c:idx val="2"/>
              <c:layout>
                <c:manualLayout>
                  <c:x val="0"/>
                  <c:y val="0.2592592592592593"/>
                </c:manualLayout>
              </c:layout>
              <c:showVal val="1"/>
            </c:dLbl>
            <c:dLbl>
              <c:idx val="3"/>
              <c:layout>
                <c:manualLayout>
                  <c:x val="0"/>
                  <c:y val="0.27777777777777907"/>
                </c:manualLayout>
              </c:layout>
              <c:showVal val="1"/>
            </c:dLbl>
            <c:txPr>
              <a:bodyPr rot="-5400000"/>
              <a:lstStyle/>
              <a:p>
                <a:pPr>
                  <a:defRPr/>
                </a:pPr>
                <a:endParaRPr lang="tr-TR"/>
              </a:p>
            </c:txPr>
            <c:showVal val="1"/>
          </c:dLbls>
          <c:cat>
            <c:strRef>
              <c:f>'bütçe gerçekle'!$A$6:$A$8</c:f>
              <c:strCache>
                <c:ptCount val="3"/>
                <c:pt idx="0">
                  <c:v>2014 Yılı</c:v>
                </c:pt>
                <c:pt idx="1">
                  <c:v>2015 Yılı</c:v>
                </c:pt>
                <c:pt idx="2">
                  <c:v>2016 Yılı</c:v>
                </c:pt>
              </c:strCache>
            </c:strRef>
          </c:cat>
          <c:val>
            <c:numRef>
              <c:f>'bütçe gerçekle'!$B$6:$B$8</c:f>
              <c:numCache>
                <c:formatCode>#,##0</c:formatCode>
                <c:ptCount val="3"/>
                <c:pt idx="0">
                  <c:v>60000000</c:v>
                </c:pt>
                <c:pt idx="1">
                  <c:v>60000000</c:v>
                </c:pt>
                <c:pt idx="2">
                  <c:v>60000000</c:v>
                </c:pt>
              </c:numCache>
            </c:numRef>
          </c:val>
        </c:ser>
        <c:ser>
          <c:idx val="1"/>
          <c:order val="1"/>
          <c:tx>
            <c:strRef>
              <c:f>'bütçe gerçekle'!$C$5</c:f>
              <c:strCache>
                <c:ptCount val="1"/>
                <c:pt idx="0">
                  <c:v> GERÇEKLEŞME</c:v>
                </c:pt>
              </c:strCache>
            </c:strRef>
          </c:tx>
          <c:dLbls>
            <c:dLbl>
              <c:idx val="0"/>
              <c:layout>
                <c:manualLayout>
                  <c:x val="0"/>
                  <c:y val="0.28187919463087324"/>
                </c:manualLayout>
              </c:layout>
              <c:showVal val="1"/>
            </c:dLbl>
            <c:dLbl>
              <c:idx val="1"/>
              <c:layout>
                <c:manualLayout>
                  <c:x val="0"/>
                  <c:y val="0.26388888888889139"/>
                </c:manualLayout>
              </c:layout>
              <c:showVal val="1"/>
            </c:dLbl>
            <c:dLbl>
              <c:idx val="2"/>
              <c:layout>
                <c:manualLayout>
                  <c:x val="0"/>
                  <c:y val="0.25462962962962982"/>
                </c:manualLayout>
              </c:layout>
              <c:showVal val="1"/>
            </c:dLbl>
            <c:dLbl>
              <c:idx val="3"/>
              <c:layout>
                <c:manualLayout>
                  <c:x val="0"/>
                  <c:y val="0.2592592592592593"/>
                </c:manualLayout>
              </c:layout>
              <c:showVal val="1"/>
            </c:dLbl>
            <c:txPr>
              <a:bodyPr rot="-5400000"/>
              <a:lstStyle/>
              <a:p>
                <a:pPr>
                  <a:defRPr/>
                </a:pPr>
                <a:endParaRPr lang="tr-TR"/>
              </a:p>
            </c:txPr>
            <c:showVal val="1"/>
          </c:dLbls>
          <c:cat>
            <c:strRef>
              <c:f>'bütçe gerçekle'!$A$6:$A$8</c:f>
              <c:strCache>
                <c:ptCount val="3"/>
                <c:pt idx="0">
                  <c:v>2014 Yılı</c:v>
                </c:pt>
                <c:pt idx="1">
                  <c:v>2015 Yılı</c:v>
                </c:pt>
                <c:pt idx="2">
                  <c:v>2016 Yılı</c:v>
                </c:pt>
              </c:strCache>
            </c:strRef>
          </c:cat>
          <c:val>
            <c:numRef>
              <c:f>'bütçe gerçekle'!$C$6:$C$8</c:f>
              <c:numCache>
                <c:formatCode>#,##0</c:formatCode>
                <c:ptCount val="3"/>
                <c:pt idx="0">
                  <c:v>44194963.490000002</c:v>
                </c:pt>
                <c:pt idx="1">
                  <c:v>52649928</c:v>
                </c:pt>
                <c:pt idx="2">
                  <c:v>53942134</c:v>
                </c:pt>
              </c:numCache>
            </c:numRef>
          </c:val>
        </c:ser>
        <c:dLbls>
          <c:showVal val="1"/>
        </c:dLbls>
        <c:gapWidth val="163"/>
        <c:gapDepth val="176"/>
        <c:shape val="box"/>
        <c:axId val="99355264"/>
        <c:axId val="99381632"/>
        <c:axId val="0"/>
      </c:bar3DChart>
      <c:catAx>
        <c:axId val="99355264"/>
        <c:scaling>
          <c:orientation val="minMax"/>
        </c:scaling>
        <c:axPos val="b"/>
        <c:majorTickMark val="none"/>
        <c:tickLblPos val="nextTo"/>
        <c:crossAx val="99381632"/>
        <c:crosses val="autoZero"/>
        <c:auto val="1"/>
        <c:lblAlgn val="ctr"/>
        <c:lblOffset val="100"/>
      </c:catAx>
      <c:valAx>
        <c:axId val="99381632"/>
        <c:scaling>
          <c:orientation val="minMax"/>
        </c:scaling>
        <c:delete val="1"/>
        <c:axPos val="l"/>
        <c:numFmt formatCode="#,##0" sourceLinked="1"/>
        <c:tickLblPos val="nextTo"/>
        <c:crossAx val="99355264"/>
        <c:crosses val="autoZero"/>
        <c:crossBetween val="between"/>
      </c:valAx>
    </c:plotArea>
    <c:legend>
      <c:legendPos val="t"/>
      <c:layout>
        <c:manualLayout>
          <c:xMode val="edge"/>
          <c:yMode val="edge"/>
          <c:x val="0.2611173293420968"/>
          <c:y val="0.1340277777777778"/>
          <c:w val="0.49429426693564327"/>
          <c:h val="7.4415281423155524E-2"/>
        </c:manualLayout>
      </c:layout>
    </c:legend>
    <c:plotVisOnly val="1"/>
  </c:chart>
  <c:spPr>
    <a:blipFill>
      <a:blip xmlns:r="http://schemas.openxmlformats.org/officeDocument/2006/relationships" r:embed="rId1"/>
      <a:tile tx="0" ty="0" sx="100000" sy="100000" flip="none" algn="tl"/>
    </a:blipFill>
    <a:ln w="25400"/>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200"/>
              <a:t>GELİR BÜTÇESİ GERÇEKLEŞME GRAFİĞİ</a:t>
            </a:r>
          </a:p>
        </c:rich>
      </c:tx>
      <c:layout/>
    </c:title>
    <c:view3D>
      <c:rAngAx val="1"/>
    </c:view3D>
    <c:plotArea>
      <c:layout/>
      <c:bar3DChart>
        <c:barDir val="col"/>
        <c:grouping val="clustered"/>
        <c:ser>
          <c:idx val="0"/>
          <c:order val="0"/>
          <c:tx>
            <c:strRef>
              <c:f>'bütçe gerçekle'!$B$11</c:f>
              <c:strCache>
                <c:ptCount val="1"/>
                <c:pt idx="0">
                  <c:v>BÜTÇE TAHMİNİ</c:v>
                </c:pt>
              </c:strCache>
            </c:strRef>
          </c:tx>
          <c:dLbls>
            <c:dLbl>
              <c:idx val="0"/>
              <c:layout>
                <c:manualLayout>
                  <c:x val="0"/>
                  <c:y val="0.29629629629629628"/>
                </c:manualLayout>
              </c:layout>
              <c:showVal val="1"/>
            </c:dLbl>
            <c:dLbl>
              <c:idx val="1"/>
              <c:layout>
                <c:manualLayout>
                  <c:x val="0"/>
                  <c:y val="0.29166666666666746"/>
                </c:manualLayout>
              </c:layout>
              <c:showVal val="1"/>
            </c:dLbl>
            <c:dLbl>
              <c:idx val="2"/>
              <c:layout>
                <c:manualLayout>
                  <c:x val="0"/>
                  <c:y val="0.2592592592592593"/>
                </c:manualLayout>
              </c:layout>
              <c:showVal val="1"/>
            </c:dLbl>
            <c:dLbl>
              <c:idx val="3"/>
              <c:layout>
                <c:manualLayout>
                  <c:x val="0"/>
                  <c:y val="0.27314814814814814"/>
                </c:manualLayout>
              </c:layout>
              <c:showVal val="1"/>
            </c:dLbl>
            <c:txPr>
              <a:bodyPr rot="-5400000"/>
              <a:lstStyle/>
              <a:p>
                <a:pPr>
                  <a:defRPr/>
                </a:pPr>
                <a:endParaRPr lang="tr-TR"/>
              </a:p>
            </c:txPr>
            <c:showVal val="1"/>
          </c:dLbls>
          <c:cat>
            <c:strRef>
              <c:f>'bütçe gerçekle'!$A$12:$A$14</c:f>
              <c:strCache>
                <c:ptCount val="3"/>
                <c:pt idx="0">
                  <c:v>2014 Yılı</c:v>
                </c:pt>
                <c:pt idx="1">
                  <c:v>2015 Yılı</c:v>
                </c:pt>
                <c:pt idx="2">
                  <c:v>2016 Yılı</c:v>
                </c:pt>
              </c:strCache>
            </c:strRef>
          </c:cat>
          <c:val>
            <c:numRef>
              <c:f>'bütçe gerçekle'!$B$12:$B$14</c:f>
              <c:numCache>
                <c:formatCode>#,##0</c:formatCode>
                <c:ptCount val="3"/>
                <c:pt idx="0">
                  <c:v>60000000</c:v>
                </c:pt>
                <c:pt idx="1">
                  <c:v>60000000</c:v>
                </c:pt>
                <c:pt idx="2">
                  <c:v>60000000</c:v>
                </c:pt>
              </c:numCache>
            </c:numRef>
          </c:val>
        </c:ser>
        <c:ser>
          <c:idx val="1"/>
          <c:order val="1"/>
          <c:tx>
            <c:strRef>
              <c:f>'bütçe gerçekle'!$C$11</c:f>
              <c:strCache>
                <c:ptCount val="1"/>
                <c:pt idx="0">
                  <c:v>BÜTÇE GERÇEKLEŞME</c:v>
                </c:pt>
              </c:strCache>
            </c:strRef>
          </c:tx>
          <c:dLbls>
            <c:dLbl>
              <c:idx val="0"/>
              <c:layout>
                <c:manualLayout>
                  <c:x val="2.7777777777777901E-2"/>
                  <c:y val="-2.7777777777777901E-2"/>
                </c:manualLayout>
              </c:layout>
              <c:showVal val="1"/>
            </c:dLbl>
            <c:dLbl>
              <c:idx val="1"/>
              <c:layout>
                <c:manualLayout>
                  <c:x val="0"/>
                  <c:y val="0.28703703703703703"/>
                </c:manualLayout>
              </c:layout>
              <c:showVal val="1"/>
            </c:dLbl>
            <c:dLbl>
              <c:idx val="2"/>
              <c:layout>
                <c:manualLayout>
                  <c:x val="8.3333333333333367E-3"/>
                  <c:y val="0.26851815398075313"/>
                </c:manualLayout>
              </c:layout>
              <c:showVal val="1"/>
            </c:dLbl>
            <c:txPr>
              <a:bodyPr rot="-5400000"/>
              <a:lstStyle/>
              <a:p>
                <a:pPr>
                  <a:defRPr/>
                </a:pPr>
                <a:endParaRPr lang="tr-TR"/>
              </a:p>
            </c:txPr>
            <c:showVal val="1"/>
          </c:dLbls>
          <c:cat>
            <c:strRef>
              <c:f>'bütçe gerçekle'!$A$12:$A$14</c:f>
              <c:strCache>
                <c:ptCount val="3"/>
                <c:pt idx="0">
                  <c:v>2014 Yılı</c:v>
                </c:pt>
                <c:pt idx="1">
                  <c:v>2015 Yılı</c:v>
                </c:pt>
                <c:pt idx="2">
                  <c:v>2016 Yılı</c:v>
                </c:pt>
              </c:strCache>
            </c:strRef>
          </c:cat>
          <c:val>
            <c:numRef>
              <c:f>'bütçe gerçekle'!$C$12:$C$14</c:f>
              <c:numCache>
                <c:formatCode>#,##0</c:formatCode>
                <c:ptCount val="3"/>
                <c:pt idx="0">
                  <c:v>29799126.899999999</c:v>
                </c:pt>
                <c:pt idx="1">
                  <c:v>66170421.950000003</c:v>
                </c:pt>
                <c:pt idx="2">
                  <c:v>53275663.840000004</c:v>
                </c:pt>
              </c:numCache>
            </c:numRef>
          </c:val>
        </c:ser>
        <c:dLbls>
          <c:showVal val="1"/>
        </c:dLbls>
        <c:shape val="box"/>
        <c:axId val="99399552"/>
        <c:axId val="99401088"/>
        <c:axId val="0"/>
      </c:bar3DChart>
      <c:catAx>
        <c:axId val="99399552"/>
        <c:scaling>
          <c:orientation val="minMax"/>
        </c:scaling>
        <c:axPos val="b"/>
        <c:majorTickMark val="none"/>
        <c:tickLblPos val="nextTo"/>
        <c:crossAx val="99401088"/>
        <c:crosses val="autoZero"/>
        <c:auto val="1"/>
        <c:lblAlgn val="ctr"/>
        <c:lblOffset val="100"/>
      </c:catAx>
      <c:valAx>
        <c:axId val="99401088"/>
        <c:scaling>
          <c:orientation val="minMax"/>
        </c:scaling>
        <c:delete val="1"/>
        <c:axPos val="l"/>
        <c:numFmt formatCode="#,##0" sourceLinked="1"/>
        <c:tickLblPos val="nextTo"/>
        <c:crossAx val="99399552"/>
        <c:crosses val="autoZero"/>
        <c:crossBetween val="between"/>
      </c:valAx>
    </c:plotArea>
    <c:legend>
      <c:legendPos val="t"/>
      <c:layout/>
    </c:legend>
    <c:plotVisOnly val="1"/>
  </c:chart>
  <c:spPr>
    <a:blipFill>
      <a:blip xmlns:r="http://schemas.openxmlformats.org/officeDocument/2006/relationships" r:embed="rId1"/>
      <a:tile tx="0" ty="0" sx="100000" sy="100000" flip="none" algn="tl"/>
    </a:blipFill>
    <a:ln w="25400" cmpd="thickThin">
      <a:solidFill>
        <a:sysClr val="windowText" lastClr="000000">
          <a:tint val="75000"/>
          <a:shade val="95000"/>
          <a:satMod val="105000"/>
        </a:sysClr>
      </a:solidFill>
      <a:beve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100">
                <a:latin typeface="Arial" pitchFamily="34" charset="0"/>
                <a:cs typeface="Arial" pitchFamily="34" charset="0"/>
              </a:rPr>
              <a:t>BÜTÇE</a:t>
            </a:r>
            <a:r>
              <a:rPr lang="tr-TR" sz="1100" baseline="0">
                <a:latin typeface="Arial" pitchFamily="34" charset="0"/>
                <a:cs typeface="Arial" pitchFamily="34" charset="0"/>
              </a:rPr>
              <a:t> GELİRLERİ EKONOMİK SINIFLANDIRMASI GRAFİĞİ</a:t>
            </a:r>
            <a:endParaRPr lang="tr-TR" sz="1100">
              <a:latin typeface="Arial" pitchFamily="34" charset="0"/>
              <a:cs typeface="Arial" pitchFamily="34" charset="0"/>
            </a:endParaRPr>
          </a:p>
        </c:rich>
      </c:tx>
      <c:layout/>
    </c:title>
    <c:view3D>
      <c:rAngAx val="1"/>
    </c:view3D>
    <c:plotArea>
      <c:layout/>
      <c:bar3DChart>
        <c:barDir val="col"/>
        <c:grouping val="clustered"/>
        <c:ser>
          <c:idx val="0"/>
          <c:order val="0"/>
          <c:tx>
            <c:strRef>
              <c:f>'GELİR KESİN'!$B$2</c:f>
              <c:strCache>
                <c:ptCount val="1"/>
                <c:pt idx="0">
                  <c:v>( 2014) Yılı </c:v>
                </c:pt>
              </c:strCache>
            </c:strRef>
          </c:tx>
          <c:dLbls>
            <c:dLbl>
              <c:idx val="4"/>
              <c:layout>
                <c:manualLayout>
                  <c:x val="-7.0921972613694354E-3"/>
                  <c:y val="-4.8792338107749439E-2"/>
                </c:manualLayout>
              </c:layout>
              <c:showVal val="1"/>
            </c:dLbl>
            <c:txPr>
              <a:bodyPr rot="-5400000" vert="horz"/>
              <a:lstStyle/>
              <a:p>
                <a:pPr>
                  <a:defRPr/>
                </a:pPr>
                <a:endParaRPr lang="tr-TR"/>
              </a:p>
            </c:txPr>
            <c:showVal val="1"/>
          </c:dLbls>
          <c:cat>
            <c:strRef>
              <c:f>'GELİR KESİN'!$A$3:$A$7</c:f>
              <c:strCache>
                <c:ptCount val="5"/>
                <c:pt idx="0">
                  <c:v>VERGİ GELİRLERİ</c:v>
                </c:pt>
                <c:pt idx="1">
                  <c:v>TEŞEBBÜS VE MÜLKİYET GELİRLERİ</c:v>
                </c:pt>
                <c:pt idx="2">
                  <c:v>ALINAN BAĞIŞ VE YARDIMLAR </c:v>
                </c:pt>
                <c:pt idx="3">
                  <c:v>DİĞER GELİRLER</c:v>
                </c:pt>
                <c:pt idx="4">
                  <c:v>SERMAYE GELİRLERİ</c:v>
                </c:pt>
              </c:strCache>
            </c:strRef>
          </c:cat>
          <c:val>
            <c:numRef>
              <c:f>'GELİR KESİN'!$B$3:$B$7</c:f>
              <c:numCache>
                <c:formatCode>#,##0.00</c:formatCode>
                <c:ptCount val="5"/>
                <c:pt idx="0">
                  <c:v>13412239.260000002</c:v>
                </c:pt>
                <c:pt idx="1">
                  <c:v>4134626.6199999987</c:v>
                </c:pt>
                <c:pt idx="2">
                  <c:v>1581147.44</c:v>
                </c:pt>
                <c:pt idx="3">
                  <c:v>7542156.3300000001</c:v>
                </c:pt>
                <c:pt idx="4">
                  <c:v>3128957.25</c:v>
                </c:pt>
              </c:numCache>
            </c:numRef>
          </c:val>
        </c:ser>
        <c:ser>
          <c:idx val="1"/>
          <c:order val="1"/>
          <c:tx>
            <c:strRef>
              <c:f>'GELİR KESİN'!$C$2</c:f>
              <c:strCache>
                <c:ptCount val="1"/>
                <c:pt idx="0">
                  <c:v>( 2015) Yılı </c:v>
                </c:pt>
              </c:strCache>
            </c:strRef>
          </c:tx>
          <c:dLbls>
            <c:dLbl>
              <c:idx val="4"/>
              <c:layout>
                <c:manualLayout>
                  <c:x val="4.7281315075796233E-3"/>
                  <c:y val="0.25356082869218899"/>
                </c:manualLayout>
              </c:layout>
              <c:showVal val="1"/>
            </c:dLbl>
            <c:txPr>
              <a:bodyPr rot="-5400000" vert="horz"/>
              <a:lstStyle/>
              <a:p>
                <a:pPr>
                  <a:defRPr/>
                </a:pPr>
                <a:endParaRPr lang="tr-TR"/>
              </a:p>
            </c:txPr>
            <c:showVal val="1"/>
          </c:dLbls>
          <c:cat>
            <c:strRef>
              <c:f>'GELİR KESİN'!$A$3:$A$7</c:f>
              <c:strCache>
                <c:ptCount val="5"/>
                <c:pt idx="0">
                  <c:v>VERGİ GELİRLERİ</c:v>
                </c:pt>
                <c:pt idx="1">
                  <c:v>TEŞEBBÜS VE MÜLKİYET GELİRLERİ</c:v>
                </c:pt>
                <c:pt idx="2">
                  <c:v>ALINAN BAĞIŞ VE YARDIMLAR </c:v>
                </c:pt>
                <c:pt idx="3">
                  <c:v>DİĞER GELİRLER</c:v>
                </c:pt>
                <c:pt idx="4">
                  <c:v>SERMAYE GELİRLERİ</c:v>
                </c:pt>
              </c:strCache>
            </c:strRef>
          </c:cat>
          <c:val>
            <c:numRef>
              <c:f>'GELİR KESİN'!$C$3:$C$7</c:f>
              <c:numCache>
                <c:formatCode>#,##0.00</c:formatCode>
                <c:ptCount val="5"/>
                <c:pt idx="0">
                  <c:v>15742112.370000008</c:v>
                </c:pt>
                <c:pt idx="1">
                  <c:v>5569741.9800000004</c:v>
                </c:pt>
                <c:pt idx="2">
                  <c:v>2268348.21</c:v>
                </c:pt>
                <c:pt idx="3">
                  <c:v>10042881.49</c:v>
                </c:pt>
                <c:pt idx="4">
                  <c:v>32547337.899999999</c:v>
                </c:pt>
              </c:numCache>
            </c:numRef>
          </c:val>
        </c:ser>
        <c:ser>
          <c:idx val="2"/>
          <c:order val="2"/>
          <c:tx>
            <c:strRef>
              <c:f>'GELİR KESİN'!$D$2</c:f>
              <c:strCache>
                <c:ptCount val="1"/>
                <c:pt idx="0">
                  <c:v>( 2016) Yılı </c:v>
                </c:pt>
              </c:strCache>
            </c:strRef>
          </c:tx>
          <c:dLbls>
            <c:dLbl>
              <c:idx val="4"/>
              <c:layout>
                <c:manualLayout>
                  <c:x val="1.9276815532693819E-2"/>
                  <c:y val="-2.8730902907747879E-2"/>
                </c:manualLayout>
              </c:layout>
              <c:showVal val="1"/>
            </c:dLbl>
            <c:txPr>
              <a:bodyPr rot="-5400000" vert="horz"/>
              <a:lstStyle/>
              <a:p>
                <a:pPr>
                  <a:defRPr/>
                </a:pPr>
                <a:endParaRPr lang="tr-TR"/>
              </a:p>
            </c:txPr>
            <c:showVal val="1"/>
          </c:dLbls>
          <c:cat>
            <c:strRef>
              <c:f>'GELİR KESİN'!$A$3:$A$7</c:f>
              <c:strCache>
                <c:ptCount val="5"/>
                <c:pt idx="0">
                  <c:v>VERGİ GELİRLERİ</c:v>
                </c:pt>
                <c:pt idx="1">
                  <c:v>TEŞEBBÜS VE MÜLKİYET GELİRLERİ</c:v>
                </c:pt>
                <c:pt idx="2">
                  <c:v>ALINAN BAĞIŞ VE YARDIMLAR </c:v>
                </c:pt>
                <c:pt idx="3">
                  <c:v>DİĞER GELİRLER</c:v>
                </c:pt>
                <c:pt idx="4">
                  <c:v>SERMAYE GELİRLERİ</c:v>
                </c:pt>
              </c:strCache>
            </c:strRef>
          </c:cat>
          <c:val>
            <c:numRef>
              <c:f>'GELİR KESİN'!$D$3:$D$7</c:f>
              <c:numCache>
                <c:formatCode>#,##0.00</c:formatCode>
                <c:ptCount val="5"/>
                <c:pt idx="0">
                  <c:v>20132810.91</c:v>
                </c:pt>
                <c:pt idx="1">
                  <c:v>6270635.1099999994</c:v>
                </c:pt>
                <c:pt idx="2">
                  <c:v>2147381.42</c:v>
                </c:pt>
                <c:pt idx="3">
                  <c:v>10752977.209999986</c:v>
                </c:pt>
                <c:pt idx="4">
                  <c:v>13971859.189999986</c:v>
                </c:pt>
              </c:numCache>
            </c:numRef>
          </c:val>
        </c:ser>
        <c:dLbls>
          <c:showVal val="1"/>
        </c:dLbls>
        <c:shape val="box"/>
        <c:axId val="32803072"/>
        <c:axId val="32825344"/>
        <c:axId val="0"/>
      </c:bar3DChart>
      <c:catAx>
        <c:axId val="32803072"/>
        <c:scaling>
          <c:orientation val="minMax"/>
        </c:scaling>
        <c:axPos val="b"/>
        <c:majorTickMark val="none"/>
        <c:tickLblPos val="nextTo"/>
        <c:crossAx val="32825344"/>
        <c:crosses val="autoZero"/>
        <c:auto val="1"/>
        <c:lblAlgn val="ctr"/>
        <c:lblOffset val="100"/>
      </c:catAx>
      <c:valAx>
        <c:axId val="32825344"/>
        <c:scaling>
          <c:orientation val="minMax"/>
        </c:scaling>
        <c:delete val="1"/>
        <c:axPos val="l"/>
        <c:numFmt formatCode="#,##0.00" sourceLinked="1"/>
        <c:majorTickMark val="none"/>
        <c:tickLblPos val="nextTo"/>
        <c:crossAx val="32803072"/>
        <c:crosses val="autoZero"/>
        <c:crossBetween val="between"/>
      </c:valAx>
    </c:plotArea>
    <c:legend>
      <c:legendPos val="t"/>
      <c:layout/>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sz="1200"/>
              <a:t>201</a:t>
            </a:r>
            <a:r>
              <a:rPr lang="tr-TR" sz="1200"/>
              <a:t>5</a:t>
            </a:r>
            <a:r>
              <a:rPr lang="en-US" sz="1200"/>
              <a:t> </a:t>
            </a:r>
            <a:r>
              <a:rPr lang="tr-TR" sz="1200"/>
              <a:t>GELİRLERİN EKONOMİK SINIFLANDIRMASI</a:t>
            </a:r>
            <a:r>
              <a:rPr lang="en-US"/>
              <a:t> </a:t>
            </a:r>
          </a:p>
        </c:rich>
      </c:tx>
      <c:layout>
        <c:manualLayout>
          <c:xMode val="edge"/>
          <c:yMode val="edge"/>
          <c:x val="0.20561811023622131"/>
          <c:y val="2.8520499108734367E-2"/>
        </c:manualLayout>
      </c:layout>
    </c:title>
    <c:view3D>
      <c:rotX val="20"/>
      <c:perspective val="30"/>
    </c:view3D>
    <c:plotArea>
      <c:layout>
        <c:manualLayout>
          <c:layoutTarget val="inner"/>
          <c:xMode val="edge"/>
          <c:yMode val="edge"/>
          <c:x val="0.10903886310275249"/>
          <c:y val="0.20742768116552349"/>
          <c:w val="0.81388888888889166"/>
          <c:h val="0.7123572553430858"/>
        </c:manualLayout>
      </c:layout>
      <c:pie3DChart>
        <c:varyColors val="1"/>
        <c:ser>
          <c:idx val="0"/>
          <c:order val="0"/>
          <c:tx>
            <c:strRef>
              <c:f>'GELİR KESİN'!$D$2</c:f>
              <c:strCache>
                <c:ptCount val="1"/>
                <c:pt idx="0">
                  <c:v>( 2016) Yılı </c:v>
                </c:pt>
              </c:strCache>
            </c:strRef>
          </c:tx>
          <c:explosion val="25"/>
          <c:dPt>
            <c:idx val="1"/>
            <c:explosion val="32"/>
          </c:dPt>
          <c:dLbls>
            <c:dLbl>
              <c:idx val="0"/>
              <c:layout>
                <c:manualLayout>
                  <c:x val="-5.4588674219981592E-2"/>
                  <c:y val="-0.15345656659227808"/>
                </c:manualLayout>
              </c:layout>
              <c:tx>
                <c:rich>
                  <a:bodyPr/>
                  <a:lstStyle/>
                  <a:p>
                    <a:r>
                      <a:rPr lang="en-US"/>
                      <a:t>VERGİ GELİRLERİ</a:t>
                    </a:r>
                    <a:endParaRPr lang="tr-TR"/>
                  </a:p>
                  <a:p>
                    <a:r>
                      <a:rPr lang="en-US"/>
                      <a:t>
45%</a:t>
                    </a:r>
                  </a:p>
                </c:rich>
              </c:tx>
              <c:showCatName val="1"/>
              <c:showPercent val="1"/>
            </c:dLbl>
            <c:dLbl>
              <c:idx val="1"/>
              <c:layout>
                <c:manualLayout>
                  <c:x val="2.8520493771341193E-2"/>
                  <c:y val="1.357418557974358E-2"/>
                </c:manualLayout>
              </c:layout>
              <c:tx>
                <c:rich>
                  <a:bodyPr/>
                  <a:lstStyle/>
                  <a:p>
                    <a:r>
                      <a:rPr lang="en-US"/>
                      <a:t>TEŞEBBÜS VE MÜLKİYET GELİRLERİ</a:t>
                    </a:r>
                    <a:r>
                      <a:rPr lang="tr-TR"/>
                      <a:t> </a:t>
                    </a:r>
                    <a:r>
                      <a:rPr lang="en-US"/>
                      <a:t>
14%</a:t>
                    </a:r>
                  </a:p>
                </c:rich>
              </c:tx>
              <c:showCatName val="1"/>
              <c:showPercent val="1"/>
            </c:dLbl>
            <c:dLbl>
              <c:idx val="2"/>
              <c:layout>
                <c:manualLayout>
                  <c:x val="-2.1764655023667895E-3"/>
                  <c:y val="0.17877861523993988"/>
                </c:manualLayout>
              </c:layout>
              <c:tx>
                <c:rich>
                  <a:bodyPr/>
                  <a:lstStyle/>
                  <a:p>
                    <a:r>
                      <a:rPr lang="en-US"/>
                      <a:t>ALINAN BAĞIŞ VE YARDIMLAR</a:t>
                    </a:r>
                    <a:r>
                      <a:rPr lang="tr-TR"/>
                      <a:t>         </a:t>
                    </a:r>
                    <a:r>
                      <a:rPr lang="en-US"/>
                      <a:t>5%</a:t>
                    </a:r>
                  </a:p>
                </c:rich>
              </c:tx>
              <c:showCatName val="1"/>
              <c:showPercent val="1"/>
            </c:dLbl>
            <c:dLbl>
              <c:idx val="3"/>
              <c:layout>
                <c:manualLayout>
                  <c:x val="-0.19176420213918674"/>
                  <c:y val="6.7737588951114105E-2"/>
                </c:manualLayout>
              </c:layout>
              <c:tx>
                <c:rich>
                  <a:bodyPr/>
                  <a:lstStyle/>
                  <a:p>
                    <a:r>
                      <a:rPr lang="en-US"/>
                      <a:t>DİĞER GELİRLER</a:t>
                    </a:r>
                    <a:r>
                      <a:rPr lang="tr-TR"/>
                      <a:t> </a:t>
                    </a:r>
                    <a:r>
                      <a:rPr lang="en-US"/>
                      <a:t>
25%</a:t>
                    </a:r>
                  </a:p>
                </c:rich>
              </c:tx>
              <c:showCatName val="1"/>
              <c:showPercent val="1"/>
            </c:dLbl>
            <c:dLbl>
              <c:idx val="4"/>
              <c:layout>
                <c:manualLayout>
                  <c:x val="-4.2967883004592904E-3"/>
                  <c:y val="-3.6941625612306482E-2"/>
                </c:manualLayout>
              </c:layout>
              <c:tx>
                <c:rich>
                  <a:bodyPr/>
                  <a:lstStyle/>
                  <a:p>
                    <a:r>
                      <a:rPr lang="en-US"/>
                      <a:t>SERMAYE GELİRLERİ</a:t>
                    </a:r>
                    <a:r>
                      <a:rPr lang="tr-TR"/>
                      <a:t> </a:t>
                    </a:r>
                    <a:r>
                      <a:rPr lang="en-US"/>
                      <a:t>
11%</a:t>
                    </a:r>
                  </a:p>
                </c:rich>
              </c:tx>
              <c:showCatName val="1"/>
              <c:showPercent val="1"/>
            </c:dLbl>
            <c:showCatName val="1"/>
            <c:showPercent val="1"/>
            <c:showLeaderLines val="1"/>
          </c:dLbls>
          <c:cat>
            <c:strRef>
              <c:f>'GELİR KESİN'!$A$3:$A$7</c:f>
              <c:strCache>
                <c:ptCount val="5"/>
                <c:pt idx="0">
                  <c:v>VERGİ GELİRLERİ</c:v>
                </c:pt>
                <c:pt idx="1">
                  <c:v>TEŞEBBÜS VE MÜLKİYET GELİRLERİ</c:v>
                </c:pt>
                <c:pt idx="2">
                  <c:v>ALINAN BAĞIŞ VE YARDIMLAR </c:v>
                </c:pt>
                <c:pt idx="3">
                  <c:v>DİĞER GELİRLER</c:v>
                </c:pt>
                <c:pt idx="4">
                  <c:v>SERMAYE GELİRLERİ</c:v>
                </c:pt>
              </c:strCache>
            </c:strRef>
          </c:cat>
          <c:val>
            <c:numRef>
              <c:f>'GELİR KESİN'!$D$3:$D$7</c:f>
              <c:numCache>
                <c:formatCode>#,##0.00</c:formatCode>
                <c:ptCount val="5"/>
                <c:pt idx="0">
                  <c:v>20132810.91</c:v>
                </c:pt>
                <c:pt idx="1">
                  <c:v>6270635.1099999994</c:v>
                </c:pt>
                <c:pt idx="2">
                  <c:v>2147381.42</c:v>
                </c:pt>
                <c:pt idx="3">
                  <c:v>10752977.209999986</c:v>
                </c:pt>
                <c:pt idx="4">
                  <c:v>13971859.189999986</c:v>
                </c:pt>
              </c:numCache>
            </c:numRef>
          </c:val>
        </c:ser>
        <c:dLbls>
          <c:showCatName val="1"/>
          <c:showPercent val="1"/>
        </c:dLbls>
      </c:pie3DChart>
    </c:plotArea>
    <c:plotVisOnly val="1"/>
  </c:chart>
  <c:spPr>
    <a:blipFill>
      <a:blip xmlns:r="http://schemas.openxmlformats.org/officeDocument/2006/relationships" r:embed="rId1"/>
      <a:tile tx="0" ty="0" sx="100000" sy="100000" flip="none" algn="tl"/>
    </a:blipFill>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200"/>
              <a:t>BÜTÇE</a:t>
            </a:r>
            <a:r>
              <a:rPr lang="tr-TR" sz="1200" baseline="0"/>
              <a:t> GİDERLERİ EKONOMİK SINIFLANDIRMA GRAFİĞİ </a:t>
            </a:r>
            <a:endParaRPr lang="tr-TR" sz="1200"/>
          </a:p>
        </c:rich>
      </c:tx>
      <c:layout/>
    </c:title>
    <c:view3D>
      <c:rAngAx val="1"/>
    </c:view3D>
    <c:plotArea>
      <c:layout>
        <c:manualLayout>
          <c:layoutTarget val="inner"/>
          <c:xMode val="edge"/>
          <c:yMode val="edge"/>
          <c:x val="3.1365262510503256E-2"/>
          <c:y val="0.14677829618321361"/>
          <c:w val="0.93631818299940228"/>
          <c:h val="0.5561145458153105"/>
        </c:manualLayout>
      </c:layout>
      <c:bar3DChart>
        <c:barDir val="col"/>
        <c:grouping val="clustered"/>
        <c:ser>
          <c:idx val="0"/>
          <c:order val="0"/>
          <c:tx>
            <c:strRef>
              <c:f>'GERÇEKLEŞEN GİDER'!$B$2</c:f>
              <c:strCache>
                <c:ptCount val="1"/>
                <c:pt idx="0">
                  <c:v>( 2014) Yılı</c:v>
                </c:pt>
              </c:strCache>
            </c:strRef>
          </c:tx>
          <c:dLbls>
            <c:dLbl>
              <c:idx val="2"/>
              <c:layout>
                <c:manualLayout>
                  <c:x val="0"/>
                  <c:y val="0.23342168565991056"/>
                </c:manualLayout>
              </c:layout>
              <c:showVal val="1"/>
            </c:dLbl>
            <c:txPr>
              <a:bodyPr rot="-5400000" vert="horz"/>
              <a:lstStyle/>
              <a:p>
                <a:pPr>
                  <a:defRPr/>
                </a:pPr>
                <a:endParaRPr lang="tr-TR"/>
              </a:p>
            </c:txPr>
            <c:showVal val="1"/>
          </c:dLbls>
          <c:cat>
            <c:strRef>
              <c:f>'GERÇEKLEŞEN GİDER'!$A$3:$A$9</c:f>
              <c:strCache>
                <c:ptCount val="7"/>
                <c:pt idx="0">
                  <c:v>PERSONEL GİDERLERİ</c:v>
                </c:pt>
                <c:pt idx="1">
                  <c:v>SGK DEVLET PRİMİ GİDERLERİ</c:v>
                </c:pt>
                <c:pt idx="2">
                  <c:v>MAL VE HİZMET ALIM GİDERLERİ</c:v>
                </c:pt>
                <c:pt idx="3">
                  <c:v>FAİZ GİDERLERİ</c:v>
                </c:pt>
                <c:pt idx="4">
                  <c:v>CARİ TRANSFERLER</c:v>
                </c:pt>
                <c:pt idx="5">
                  <c:v>SERMAYE GİDERLERİ</c:v>
                </c:pt>
                <c:pt idx="6">
                  <c:v>BORÇ VERME</c:v>
                </c:pt>
              </c:strCache>
            </c:strRef>
          </c:cat>
          <c:val>
            <c:numRef>
              <c:f>'GERÇEKLEŞEN GİDER'!$B$3:$B$9</c:f>
              <c:numCache>
                <c:formatCode>#,##0.00</c:formatCode>
                <c:ptCount val="7"/>
                <c:pt idx="0">
                  <c:v>12037540.6</c:v>
                </c:pt>
                <c:pt idx="1">
                  <c:v>2075290.12</c:v>
                </c:pt>
                <c:pt idx="2">
                  <c:v>22891180.479999997</c:v>
                </c:pt>
                <c:pt idx="3">
                  <c:v>237855.25</c:v>
                </c:pt>
                <c:pt idx="4">
                  <c:v>1660437.77</c:v>
                </c:pt>
                <c:pt idx="5">
                  <c:v>5292659.2700000014</c:v>
                </c:pt>
                <c:pt idx="6">
                  <c:v>345000</c:v>
                </c:pt>
              </c:numCache>
            </c:numRef>
          </c:val>
        </c:ser>
        <c:ser>
          <c:idx val="1"/>
          <c:order val="1"/>
          <c:tx>
            <c:strRef>
              <c:f>'GERÇEKLEŞEN GİDER'!$C$2</c:f>
              <c:strCache>
                <c:ptCount val="1"/>
                <c:pt idx="0">
                  <c:v>( 2015) Yılı</c:v>
                </c:pt>
              </c:strCache>
            </c:strRef>
          </c:tx>
          <c:dLbls>
            <c:dLbl>
              <c:idx val="2"/>
              <c:layout>
                <c:manualLayout>
                  <c:x val="0"/>
                  <c:y val="0.27132196061889358"/>
                </c:manualLayout>
              </c:layout>
              <c:showVal val="1"/>
            </c:dLbl>
            <c:dLbl>
              <c:idx val="5"/>
              <c:layout>
                <c:manualLayout>
                  <c:x val="0"/>
                  <c:y val="-2.6845631278660183E-2"/>
                </c:manualLayout>
              </c:layout>
              <c:showVal val="1"/>
            </c:dLbl>
            <c:txPr>
              <a:bodyPr rot="-5400000" vert="horz"/>
              <a:lstStyle/>
              <a:p>
                <a:pPr>
                  <a:defRPr/>
                </a:pPr>
                <a:endParaRPr lang="tr-TR"/>
              </a:p>
            </c:txPr>
            <c:showVal val="1"/>
          </c:dLbls>
          <c:cat>
            <c:strRef>
              <c:f>'GERÇEKLEŞEN GİDER'!$A$3:$A$9</c:f>
              <c:strCache>
                <c:ptCount val="7"/>
                <c:pt idx="0">
                  <c:v>PERSONEL GİDERLERİ</c:v>
                </c:pt>
                <c:pt idx="1">
                  <c:v>SGK DEVLET PRİMİ GİDERLERİ</c:v>
                </c:pt>
                <c:pt idx="2">
                  <c:v>MAL VE HİZMET ALIM GİDERLERİ</c:v>
                </c:pt>
                <c:pt idx="3">
                  <c:v>FAİZ GİDERLERİ</c:v>
                </c:pt>
                <c:pt idx="4">
                  <c:v>CARİ TRANSFERLER</c:v>
                </c:pt>
                <c:pt idx="5">
                  <c:v>SERMAYE GİDERLERİ</c:v>
                </c:pt>
                <c:pt idx="6">
                  <c:v>BORÇ VERME</c:v>
                </c:pt>
              </c:strCache>
            </c:strRef>
          </c:cat>
          <c:val>
            <c:numRef>
              <c:f>'GERÇEKLEŞEN GİDER'!$C$3:$C$9</c:f>
              <c:numCache>
                <c:formatCode>#,##0.00</c:formatCode>
                <c:ptCount val="7"/>
                <c:pt idx="0">
                  <c:v>13670017.5</c:v>
                </c:pt>
                <c:pt idx="1">
                  <c:v>2298619.86</c:v>
                </c:pt>
                <c:pt idx="2">
                  <c:v>24507506.210000001</c:v>
                </c:pt>
                <c:pt idx="3">
                  <c:v>8431871.9100000001</c:v>
                </c:pt>
                <c:pt idx="4">
                  <c:v>1303150.46</c:v>
                </c:pt>
                <c:pt idx="5">
                  <c:v>2208762.2799999998</c:v>
                </c:pt>
                <c:pt idx="6">
                  <c:v>230000</c:v>
                </c:pt>
              </c:numCache>
            </c:numRef>
          </c:val>
        </c:ser>
        <c:ser>
          <c:idx val="2"/>
          <c:order val="2"/>
          <c:tx>
            <c:strRef>
              <c:f>'GERÇEKLEŞEN GİDER'!$D$2</c:f>
              <c:strCache>
                <c:ptCount val="1"/>
                <c:pt idx="0">
                  <c:v>( 2016) Yılı</c:v>
                </c:pt>
              </c:strCache>
            </c:strRef>
          </c:tx>
          <c:dLbls>
            <c:dLbl>
              <c:idx val="2"/>
              <c:layout>
                <c:manualLayout>
                  <c:x val="-2.7378968139931412E-3"/>
                  <c:y val="0.23183045264647692"/>
                </c:manualLayout>
              </c:layout>
              <c:showVal val="1"/>
            </c:dLbl>
            <c:dLbl>
              <c:idx val="3"/>
              <c:layout>
                <c:manualLayout>
                  <c:x val="1.7031630170316302E-2"/>
                  <c:y val="-1.2411935525389908E-2"/>
                </c:manualLayout>
              </c:layout>
              <c:showVal val="1"/>
            </c:dLbl>
            <c:dLbl>
              <c:idx val="4"/>
              <c:layout>
                <c:manualLayout>
                  <c:x val="4.8661800486618006E-3"/>
                  <c:y val="0"/>
                </c:manualLayout>
              </c:layout>
              <c:showVal val="1"/>
            </c:dLbl>
            <c:txPr>
              <a:bodyPr rot="-5400000" vert="horz"/>
              <a:lstStyle/>
              <a:p>
                <a:pPr>
                  <a:defRPr/>
                </a:pPr>
                <a:endParaRPr lang="tr-TR"/>
              </a:p>
            </c:txPr>
            <c:showVal val="1"/>
          </c:dLbls>
          <c:cat>
            <c:strRef>
              <c:f>'GERÇEKLEŞEN GİDER'!$A$3:$A$9</c:f>
              <c:strCache>
                <c:ptCount val="7"/>
                <c:pt idx="0">
                  <c:v>PERSONEL GİDERLERİ</c:v>
                </c:pt>
                <c:pt idx="1">
                  <c:v>SGK DEVLET PRİMİ GİDERLERİ</c:v>
                </c:pt>
                <c:pt idx="2">
                  <c:v>MAL VE HİZMET ALIM GİDERLERİ</c:v>
                </c:pt>
                <c:pt idx="3">
                  <c:v>FAİZ GİDERLERİ</c:v>
                </c:pt>
                <c:pt idx="4">
                  <c:v>CARİ TRANSFERLER</c:v>
                </c:pt>
                <c:pt idx="5">
                  <c:v>SERMAYE GİDERLERİ</c:v>
                </c:pt>
                <c:pt idx="6">
                  <c:v>BORÇ VERME</c:v>
                </c:pt>
              </c:strCache>
            </c:strRef>
          </c:cat>
          <c:val>
            <c:numRef>
              <c:f>'GERÇEKLEŞEN GİDER'!$D$3:$D$9</c:f>
              <c:numCache>
                <c:formatCode>#,##0.00</c:formatCode>
                <c:ptCount val="7"/>
                <c:pt idx="0">
                  <c:v>14076763.41</c:v>
                </c:pt>
                <c:pt idx="1">
                  <c:v>2273835.96</c:v>
                </c:pt>
                <c:pt idx="2">
                  <c:v>29284531.379999999</c:v>
                </c:pt>
                <c:pt idx="3">
                  <c:v>802011.03</c:v>
                </c:pt>
                <c:pt idx="4">
                  <c:v>1276351.6000000001</c:v>
                </c:pt>
                <c:pt idx="5">
                  <c:v>5938503.0500000007</c:v>
                </c:pt>
                <c:pt idx="6">
                  <c:v>290137.57</c:v>
                </c:pt>
              </c:numCache>
            </c:numRef>
          </c:val>
        </c:ser>
        <c:dLbls>
          <c:showVal val="1"/>
        </c:dLbls>
        <c:shape val="box"/>
        <c:axId val="102372480"/>
        <c:axId val="102374016"/>
        <c:axId val="0"/>
      </c:bar3DChart>
      <c:catAx>
        <c:axId val="102372480"/>
        <c:scaling>
          <c:orientation val="minMax"/>
        </c:scaling>
        <c:axPos val="b"/>
        <c:majorTickMark val="none"/>
        <c:tickLblPos val="nextTo"/>
        <c:txPr>
          <a:bodyPr/>
          <a:lstStyle/>
          <a:p>
            <a:pPr>
              <a:defRPr sz="800" baseline="0"/>
            </a:pPr>
            <a:endParaRPr lang="tr-TR"/>
          </a:p>
        </c:txPr>
        <c:crossAx val="102374016"/>
        <c:crosses val="autoZero"/>
        <c:auto val="1"/>
        <c:lblAlgn val="ctr"/>
        <c:lblOffset val="100"/>
      </c:catAx>
      <c:valAx>
        <c:axId val="102374016"/>
        <c:scaling>
          <c:orientation val="minMax"/>
        </c:scaling>
        <c:delete val="1"/>
        <c:axPos val="l"/>
        <c:numFmt formatCode="#,##0.00" sourceLinked="1"/>
        <c:majorTickMark val="none"/>
        <c:tickLblPos val="nextTo"/>
        <c:crossAx val="102372480"/>
        <c:crosses val="autoZero"/>
        <c:crossBetween val="between"/>
      </c:valAx>
    </c:plotArea>
    <c:legend>
      <c:legendPos val="t"/>
      <c:layout/>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BÜTÇE</a:t>
            </a:r>
            <a:r>
              <a:rPr lang="tr-TR" sz="1200" baseline="0"/>
              <a:t> GİDERLERİ EKONOMİK SINIFLANDIRMA GRAFİĞİ </a:t>
            </a:r>
            <a:endParaRPr lang="tr-TR" sz="1200"/>
          </a:p>
        </c:rich>
      </c:tx>
      <c:layout/>
    </c:title>
    <c:view3D>
      <c:rAngAx val="1"/>
    </c:view3D>
    <c:plotArea>
      <c:layout>
        <c:manualLayout>
          <c:layoutTarget val="inner"/>
          <c:xMode val="edge"/>
          <c:yMode val="edge"/>
          <c:x val="3.1365262510503256E-2"/>
          <c:y val="0.14677829618321361"/>
          <c:w val="0.93631818299940228"/>
          <c:h val="0.5561145458153105"/>
        </c:manualLayout>
      </c:layout>
      <c:bar3DChart>
        <c:barDir val="col"/>
        <c:grouping val="clustered"/>
        <c:ser>
          <c:idx val="0"/>
          <c:order val="0"/>
          <c:tx>
            <c:strRef>
              <c:f>'GERÇEKLEŞEN GİDER'!$B$2</c:f>
              <c:strCache>
                <c:ptCount val="1"/>
                <c:pt idx="0">
                  <c:v>( 2014) Yılı</c:v>
                </c:pt>
              </c:strCache>
            </c:strRef>
          </c:tx>
          <c:dLbls>
            <c:dLbl>
              <c:idx val="2"/>
              <c:layout>
                <c:manualLayout>
                  <c:x val="0"/>
                  <c:y val="0.23342168565991056"/>
                </c:manualLayout>
              </c:layout>
              <c:showVal val="1"/>
            </c:dLbl>
            <c:txPr>
              <a:bodyPr rot="-5400000" vert="horz"/>
              <a:lstStyle/>
              <a:p>
                <a:pPr>
                  <a:defRPr/>
                </a:pPr>
                <a:endParaRPr lang="tr-TR"/>
              </a:p>
            </c:txPr>
            <c:showVal val="1"/>
          </c:dLbls>
          <c:cat>
            <c:strRef>
              <c:f>'GERÇEKLEŞEN GİDER'!$A$3:$A$9</c:f>
              <c:strCache>
                <c:ptCount val="7"/>
                <c:pt idx="0">
                  <c:v>PERSONEL GİDERLERİ</c:v>
                </c:pt>
                <c:pt idx="1">
                  <c:v>SGK DEVLET PRİMİ GİDERLERİ</c:v>
                </c:pt>
                <c:pt idx="2">
                  <c:v>MAL VE HİZMET ALIM GİDERLERİ</c:v>
                </c:pt>
                <c:pt idx="3">
                  <c:v>FAİZ GİDERLERİ</c:v>
                </c:pt>
                <c:pt idx="4">
                  <c:v>CARİ TRANSFERLER</c:v>
                </c:pt>
                <c:pt idx="5">
                  <c:v>SERMAYE GİDERLERİ</c:v>
                </c:pt>
                <c:pt idx="6">
                  <c:v>BORÇ VERME</c:v>
                </c:pt>
              </c:strCache>
            </c:strRef>
          </c:cat>
          <c:val>
            <c:numRef>
              <c:f>'GERÇEKLEŞEN GİDER'!$B$3:$B$9</c:f>
              <c:numCache>
                <c:formatCode>#,##0.00</c:formatCode>
                <c:ptCount val="7"/>
                <c:pt idx="0">
                  <c:v>12037540.6</c:v>
                </c:pt>
                <c:pt idx="1">
                  <c:v>2075290.12</c:v>
                </c:pt>
                <c:pt idx="2">
                  <c:v>22891180.479999997</c:v>
                </c:pt>
                <c:pt idx="3">
                  <c:v>237855.25</c:v>
                </c:pt>
                <c:pt idx="4">
                  <c:v>1660437.77</c:v>
                </c:pt>
                <c:pt idx="5">
                  <c:v>5292659.2700000014</c:v>
                </c:pt>
                <c:pt idx="6">
                  <c:v>345000</c:v>
                </c:pt>
              </c:numCache>
            </c:numRef>
          </c:val>
        </c:ser>
        <c:ser>
          <c:idx val="1"/>
          <c:order val="1"/>
          <c:tx>
            <c:strRef>
              <c:f>'GERÇEKLEŞEN GİDER'!$C$2</c:f>
              <c:strCache>
                <c:ptCount val="1"/>
                <c:pt idx="0">
                  <c:v>( 2015) Yılı</c:v>
                </c:pt>
              </c:strCache>
            </c:strRef>
          </c:tx>
          <c:dLbls>
            <c:dLbl>
              <c:idx val="2"/>
              <c:layout>
                <c:manualLayout>
                  <c:x val="0"/>
                  <c:y val="0.27132196061889358"/>
                </c:manualLayout>
              </c:layout>
              <c:showVal val="1"/>
            </c:dLbl>
            <c:dLbl>
              <c:idx val="5"/>
              <c:layout>
                <c:manualLayout>
                  <c:x val="0"/>
                  <c:y val="-2.6845631278660183E-2"/>
                </c:manualLayout>
              </c:layout>
              <c:showVal val="1"/>
            </c:dLbl>
            <c:txPr>
              <a:bodyPr rot="-5400000" vert="horz"/>
              <a:lstStyle/>
              <a:p>
                <a:pPr>
                  <a:defRPr/>
                </a:pPr>
                <a:endParaRPr lang="tr-TR"/>
              </a:p>
            </c:txPr>
            <c:showVal val="1"/>
          </c:dLbls>
          <c:cat>
            <c:strRef>
              <c:f>'GERÇEKLEŞEN GİDER'!$A$3:$A$9</c:f>
              <c:strCache>
                <c:ptCount val="7"/>
                <c:pt idx="0">
                  <c:v>PERSONEL GİDERLERİ</c:v>
                </c:pt>
                <c:pt idx="1">
                  <c:v>SGK DEVLET PRİMİ GİDERLERİ</c:v>
                </c:pt>
                <c:pt idx="2">
                  <c:v>MAL VE HİZMET ALIM GİDERLERİ</c:v>
                </c:pt>
                <c:pt idx="3">
                  <c:v>FAİZ GİDERLERİ</c:v>
                </c:pt>
                <c:pt idx="4">
                  <c:v>CARİ TRANSFERLER</c:v>
                </c:pt>
                <c:pt idx="5">
                  <c:v>SERMAYE GİDERLERİ</c:v>
                </c:pt>
                <c:pt idx="6">
                  <c:v>BORÇ VERME</c:v>
                </c:pt>
              </c:strCache>
            </c:strRef>
          </c:cat>
          <c:val>
            <c:numRef>
              <c:f>'GERÇEKLEŞEN GİDER'!$C$3:$C$9</c:f>
              <c:numCache>
                <c:formatCode>#,##0.00</c:formatCode>
                <c:ptCount val="7"/>
                <c:pt idx="0">
                  <c:v>13670017.5</c:v>
                </c:pt>
                <c:pt idx="1">
                  <c:v>2298619.86</c:v>
                </c:pt>
                <c:pt idx="2">
                  <c:v>24507506.210000001</c:v>
                </c:pt>
                <c:pt idx="3">
                  <c:v>8431871.9100000001</c:v>
                </c:pt>
                <c:pt idx="4">
                  <c:v>1303150.46</c:v>
                </c:pt>
                <c:pt idx="5">
                  <c:v>2208762.2799999998</c:v>
                </c:pt>
                <c:pt idx="6">
                  <c:v>230000</c:v>
                </c:pt>
              </c:numCache>
            </c:numRef>
          </c:val>
        </c:ser>
        <c:ser>
          <c:idx val="2"/>
          <c:order val="2"/>
          <c:tx>
            <c:strRef>
              <c:f>'GERÇEKLEŞEN GİDER'!$D$2</c:f>
              <c:strCache>
                <c:ptCount val="1"/>
                <c:pt idx="0">
                  <c:v>( 2016) Yılı</c:v>
                </c:pt>
              </c:strCache>
            </c:strRef>
          </c:tx>
          <c:dLbls>
            <c:dLbl>
              <c:idx val="2"/>
              <c:layout>
                <c:manualLayout>
                  <c:x val="-2.7378968139931412E-3"/>
                  <c:y val="0.23183045264647692"/>
                </c:manualLayout>
              </c:layout>
              <c:showVal val="1"/>
            </c:dLbl>
            <c:dLbl>
              <c:idx val="3"/>
              <c:layout>
                <c:manualLayout>
                  <c:x val="1.7031630170316302E-2"/>
                  <c:y val="-1.2411935525389908E-2"/>
                </c:manualLayout>
              </c:layout>
              <c:showVal val="1"/>
            </c:dLbl>
            <c:dLbl>
              <c:idx val="4"/>
              <c:layout>
                <c:manualLayout>
                  <c:x val="4.8661800486618006E-3"/>
                  <c:y val="0"/>
                </c:manualLayout>
              </c:layout>
              <c:showVal val="1"/>
            </c:dLbl>
            <c:txPr>
              <a:bodyPr rot="-5400000" vert="horz"/>
              <a:lstStyle/>
              <a:p>
                <a:pPr>
                  <a:defRPr/>
                </a:pPr>
                <a:endParaRPr lang="tr-TR"/>
              </a:p>
            </c:txPr>
            <c:showVal val="1"/>
          </c:dLbls>
          <c:cat>
            <c:strRef>
              <c:f>'GERÇEKLEŞEN GİDER'!$A$3:$A$9</c:f>
              <c:strCache>
                <c:ptCount val="7"/>
                <c:pt idx="0">
                  <c:v>PERSONEL GİDERLERİ</c:v>
                </c:pt>
                <c:pt idx="1">
                  <c:v>SGK DEVLET PRİMİ GİDERLERİ</c:v>
                </c:pt>
                <c:pt idx="2">
                  <c:v>MAL VE HİZMET ALIM GİDERLERİ</c:v>
                </c:pt>
                <c:pt idx="3">
                  <c:v>FAİZ GİDERLERİ</c:v>
                </c:pt>
                <c:pt idx="4">
                  <c:v>CARİ TRANSFERLER</c:v>
                </c:pt>
                <c:pt idx="5">
                  <c:v>SERMAYE GİDERLERİ</c:v>
                </c:pt>
                <c:pt idx="6">
                  <c:v>BORÇ VERME</c:v>
                </c:pt>
              </c:strCache>
            </c:strRef>
          </c:cat>
          <c:val>
            <c:numRef>
              <c:f>'GERÇEKLEŞEN GİDER'!$D$3:$D$9</c:f>
              <c:numCache>
                <c:formatCode>#,##0.00</c:formatCode>
                <c:ptCount val="7"/>
                <c:pt idx="0">
                  <c:v>14076763.41</c:v>
                </c:pt>
                <c:pt idx="1">
                  <c:v>2273835.96</c:v>
                </c:pt>
                <c:pt idx="2">
                  <c:v>29284531.379999999</c:v>
                </c:pt>
                <c:pt idx="3">
                  <c:v>802011.03</c:v>
                </c:pt>
                <c:pt idx="4">
                  <c:v>1276351.6000000001</c:v>
                </c:pt>
                <c:pt idx="5">
                  <c:v>5938503.0500000007</c:v>
                </c:pt>
                <c:pt idx="6">
                  <c:v>290137.57</c:v>
                </c:pt>
              </c:numCache>
            </c:numRef>
          </c:val>
        </c:ser>
        <c:dLbls>
          <c:showVal val="1"/>
        </c:dLbls>
        <c:shape val="box"/>
        <c:axId val="102430208"/>
        <c:axId val="102431744"/>
        <c:axId val="0"/>
      </c:bar3DChart>
      <c:catAx>
        <c:axId val="102430208"/>
        <c:scaling>
          <c:orientation val="minMax"/>
        </c:scaling>
        <c:axPos val="b"/>
        <c:majorTickMark val="none"/>
        <c:tickLblPos val="nextTo"/>
        <c:txPr>
          <a:bodyPr/>
          <a:lstStyle/>
          <a:p>
            <a:pPr>
              <a:defRPr sz="800" baseline="0"/>
            </a:pPr>
            <a:endParaRPr lang="tr-TR"/>
          </a:p>
        </c:txPr>
        <c:crossAx val="102431744"/>
        <c:crosses val="autoZero"/>
        <c:auto val="1"/>
        <c:lblAlgn val="ctr"/>
        <c:lblOffset val="100"/>
      </c:catAx>
      <c:valAx>
        <c:axId val="102431744"/>
        <c:scaling>
          <c:orientation val="minMax"/>
        </c:scaling>
        <c:delete val="1"/>
        <c:axPos val="l"/>
        <c:numFmt formatCode="#,##0.00" sourceLinked="1"/>
        <c:majorTickMark val="none"/>
        <c:tickLblPos val="nextTo"/>
        <c:crossAx val="102430208"/>
        <c:crosses val="autoZero"/>
        <c:crossBetween val="between"/>
      </c:valAx>
    </c:plotArea>
    <c:legend>
      <c:legendPos val="t"/>
      <c:layout/>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400"/>
              <a:t>BÜTÇE</a:t>
            </a:r>
            <a:r>
              <a:rPr lang="tr-TR" sz="1400" baseline="0"/>
              <a:t> GİDERLERİ KURUMSAL SINIFLANDIRMASI</a:t>
            </a:r>
            <a:endParaRPr lang="tr-TR" sz="1400"/>
          </a:p>
        </c:rich>
      </c:tx>
      <c:layout>
        <c:manualLayout>
          <c:xMode val="edge"/>
          <c:yMode val="edge"/>
          <c:x val="0.17424194371536941"/>
          <c:y val="1.6282051282051322E-2"/>
        </c:manualLayout>
      </c:layout>
    </c:title>
    <c:view3D>
      <c:rAngAx val="1"/>
    </c:view3D>
    <c:plotArea>
      <c:layout>
        <c:manualLayout>
          <c:layoutTarget val="inner"/>
          <c:xMode val="edge"/>
          <c:yMode val="edge"/>
          <c:x val="7.768919510061241E-2"/>
          <c:y val="0.11708228290659953"/>
          <c:w val="0.91606426800816554"/>
          <c:h val="0.60079397339629692"/>
        </c:manualLayout>
      </c:layout>
      <c:bar3DChart>
        <c:barDir val="col"/>
        <c:grouping val="clustered"/>
        <c:ser>
          <c:idx val="0"/>
          <c:order val="0"/>
          <c:tx>
            <c:strRef>
              <c:f>KURUMSAL!$B$2</c:f>
              <c:strCache>
                <c:ptCount val="1"/>
                <c:pt idx="0">
                  <c:v>(2014) Yılı</c:v>
                </c:pt>
              </c:strCache>
            </c:strRef>
          </c:tx>
          <c:dLbls>
            <c:dLbl>
              <c:idx val="5"/>
              <c:layout>
                <c:manualLayout>
                  <c:x val="0"/>
                  <c:y val="0.13093624354313238"/>
                </c:manualLayout>
              </c:layout>
              <c:showVal val="1"/>
            </c:dLbl>
            <c:txPr>
              <a:bodyPr rot="-5400000" vert="horz"/>
              <a:lstStyle/>
              <a:p>
                <a:pPr>
                  <a:defRPr sz="600"/>
                </a:pPr>
                <a:endParaRPr lang="tr-TR"/>
              </a:p>
            </c:txPr>
            <c:showVal val="1"/>
          </c:dLbls>
          <c:cat>
            <c:strRef>
              <c:f>KURUMSAL!$A$3:$A$24</c:f>
              <c:strCache>
                <c:ptCount val="22"/>
                <c:pt idx="0">
                  <c:v>ÖZEL KALEM</c:v>
                </c:pt>
                <c:pt idx="1">
                  <c:v>DESTEK HİZMETLERİ MÜDÜRLÜĞÜ</c:v>
                </c:pt>
                <c:pt idx="2">
                  <c:v>YAZI İŞLERİ MÜDÜRLÜĞÜ</c:v>
                </c:pt>
                <c:pt idx="3">
                  <c:v>HUKUK İŞLERİ MÜDÜRLÜĞÜ</c:v>
                </c:pt>
                <c:pt idx="4">
                  <c:v>FEN İŞLERİ MÜDÜRLÜĞÜ</c:v>
                </c:pt>
                <c:pt idx="5">
                  <c:v>MALİ HİZMETLER MÜDÜRLÜĞÜ</c:v>
                </c:pt>
                <c:pt idx="6">
                  <c:v>TEMİZLİK İŞLERİ MÜDÜRLÜĞÜ</c:v>
                </c:pt>
                <c:pt idx="7">
                  <c:v>ZABITA MÜDÜRLÜĞÜ</c:v>
                </c:pt>
                <c:pt idx="8">
                  <c:v>RUHSAT VE DENETİM MÜDÜRLÜĞÜ</c:v>
                </c:pt>
                <c:pt idx="9">
                  <c:v>İMAR VE ŞEHİRCİLİK MÜDÜRLÜĞÜ</c:v>
                </c:pt>
                <c:pt idx="10">
                  <c:v>İNSAN KAYNAKLARI VE EĞİTİM MÜDÜRLÜĞÜ</c:v>
                </c:pt>
                <c:pt idx="11">
                  <c:v>KÜLTÜR VE SOSYAL İŞLER MÜDÜRLÜĞÜ</c:v>
                </c:pt>
                <c:pt idx="12">
                  <c:v>ETÜT VE PROJE MÜDÜRLÜĞÜ</c:v>
                </c:pt>
                <c:pt idx="13">
                  <c:v>ÇEVRE KORUMA VE KONTROL MÜDÜRLÜĞÜ</c:v>
                </c:pt>
                <c:pt idx="14">
                  <c:v>PARK VE BAHÇELER MÜDÜRLÜĞÜ</c:v>
                </c:pt>
                <c:pt idx="15">
                  <c:v>KADIN DANIŞMA MERKEZİ MÜDÜRLÜĞÜ</c:v>
                </c:pt>
                <c:pt idx="16">
                  <c:v>BASIN YAYIN VE HALKLA İLİŞKİLER MÜDÜRLÜĞÜ</c:v>
                </c:pt>
                <c:pt idx="17">
                  <c:v>YAPI KONTROL MÜDÜRLÜĞÜ</c:v>
                </c:pt>
                <c:pt idx="18">
                  <c:v>SOSYAL İŞLER MÜDÜRLÜĞÜ</c:v>
                </c:pt>
                <c:pt idx="19">
                  <c:v>TARIMSAL HİZMETLER MÜDÜRLÜĞÜ</c:v>
                </c:pt>
                <c:pt idx="20">
                  <c:v>DIŞ İLİŞKİLER MÜDÜRLÜĞÜ</c:v>
                </c:pt>
                <c:pt idx="21">
                  <c:v>ULAŞIM HİZMETLERİ MÜDÜRLÜĞÜ</c:v>
                </c:pt>
              </c:strCache>
            </c:strRef>
          </c:cat>
          <c:val>
            <c:numRef>
              <c:f>KURUMSAL!$B$3:$B$24</c:f>
              <c:numCache>
                <c:formatCode>#,##0.00</c:formatCode>
                <c:ptCount val="22"/>
                <c:pt idx="0">
                  <c:v>3175474.67</c:v>
                </c:pt>
                <c:pt idx="1">
                  <c:v>8381034.8500000006</c:v>
                </c:pt>
                <c:pt idx="2">
                  <c:v>475825.51</c:v>
                </c:pt>
                <c:pt idx="3">
                  <c:v>91018.97</c:v>
                </c:pt>
                <c:pt idx="4">
                  <c:v>14416915.350000013</c:v>
                </c:pt>
                <c:pt idx="5">
                  <c:v>3653106.23</c:v>
                </c:pt>
                <c:pt idx="6">
                  <c:v>991058.66999999923</c:v>
                </c:pt>
                <c:pt idx="7">
                  <c:v>1235167.21</c:v>
                </c:pt>
                <c:pt idx="8">
                  <c:v>225742.15</c:v>
                </c:pt>
                <c:pt idx="9">
                  <c:v>1029015.7799999985</c:v>
                </c:pt>
                <c:pt idx="10">
                  <c:v>1711385.45</c:v>
                </c:pt>
                <c:pt idx="11">
                  <c:v>4136716.2</c:v>
                </c:pt>
                <c:pt idx="12">
                  <c:v>72235.789999999994</c:v>
                </c:pt>
                <c:pt idx="13">
                  <c:v>1273932.23</c:v>
                </c:pt>
                <c:pt idx="14">
                  <c:v>639052.97</c:v>
                </c:pt>
                <c:pt idx="15">
                  <c:v>291716.40000000002</c:v>
                </c:pt>
                <c:pt idx="16">
                  <c:v>1547072.6400000001</c:v>
                </c:pt>
                <c:pt idx="17">
                  <c:v>201959.56</c:v>
                </c:pt>
                <c:pt idx="18">
                  <c:v>460006.53</c:v>
                </c:pt>
                <c:pt idx="19">
                  <c:v>497900.36</c:v>
                </c:pt>
                <c:pt idx="20">
                  <c:v>33625.97</c:v>
                </c:pt>
                <c:pt idx="21">
                  <c:v>0</c:v>
                </c:pt>
              </c:numCache>
            </c:numRef>
          </c:val>
        </c:ser>
        <c:ser>
          <c:idx val="1"/>
          <c:order val="1"/>
          <c:tx>
            <c:strRef>
              <c:f>KURUMSAL!$C$2</c:f>
              <c:strCache>
                <c:ptCount val="1"/>
                <c:pt idx="0">
                  <c:v>(2015) Yılı</c:v>
                </c:pt>
              </c:strCache>
            </c:strRef>
          </c:tx>
          <c:dLbls>
            <c:dLbl>
              <c:idx val="0"/>
              <c:layout>
                <c:manualLayout>
                  <c:x val="2.3148148148148147E-3"/>
                  <c:y val="-8.9551282051282391E-2"/>
                </c:manualLayout>
              </c:layout>
              <c:showVal val="1"/>
            </c:dLbl>
            <c:dLbl>
              <c:idx val="1"/>
              <c:layout>
                <c:manualLayout>
                  <c:x val="-1.6203703703703703E-2"/>
                  <c:y val="5.4273504273504294E-3"/>
                </c:manualLayout>
              </c:layout>
              <c:showVal val="1"/>
            </c:dLbl>
            <c:dLbl>
              <c:idx val="2"/>
              <c:layout>
                <c:manualLayout>
                  <c:x val="2.1218890680033537E-17"/>
                  <c:y val="-8.1410256410256412E-2"/>
                </c:manualLayout>
              </c:layout>
              <c:showVal val="1"/>
            </c:dLbl>
            <c:dLbl>
              <c:idx val="3"/>
              <c:layout>
                <c:manualLayout>
                  <c:x val="0"/>
                  <c:y val="-7.3269230769230781E-2"/>
                </c:manualLayout>
              </c:layout>
              <c:showVal val="1"/>
            </c:dLbl>
            <c:dLbl>
              <c:idx val="4"/>
              <c:layout>
                <c:manualLayout>
                  <c:x val="2.3148148148148077E-2"/>
                  <c:y val="0.18325434439178603"/>
                </c:manualLayout>
              </c:layout>
              <c:showVal val="1"/>
            </c:dLbl>
            <c:dLbl>
              <c:idx val="6"/>
              <c:layout>
                <c:manualLayout>
                  <c:x val="0"/>
                  <c:y val="-9.2264957264957273E-2"/>
                </c:manualLayout>
              </c:layout>
              <c:showVal val="1"/>
            </c:dLbl>
            <c:dLbl>
              <c:idx val="7"/>
              <c:layout>
                <c:manualLayout>
                  <c:x val="0"/>
                  <c:y val="-8.9551282051282391E-2"/>
                </c:manualLayout>
              </c:layout>
              <c:showVal val="1"/>
            </c:dLbl>
            <c:dLbl>
              <c:idx val="8"/>
              <c:layout>
                <c:manualLayout>
                  <c:x val="0"/>
                  <c:y val="-0.10040598290598306"/>
                </c:manualLayout>
              </c:layout>
              <c:showVal val="1"/>
            </c:dLbl>
            <c:dLbl>
              <c:idx val="9"/>
              <c:layout>
                <c:manualLayout>
                  <c:x val="-2.3148148148148147E-3"/>
                  <c:y val="-8.1410256410256412E-2"/>
                </c:manualLayout>
              </c:layout>
              <c:showVal val="1"/>
            </c:dLbl>
            <c:dLbl>
              <c:idx val="11"/>
              <c:layout>
                <c:manualLayout>
                  <c:x val="4.6296296296296424E-3"/>
                  <c:y val="0"/>
                </c:manualLayout>
              </c:layout>
              <c:showVal val="1"/>
            </c:dLbl>
            <c:dLbl>
              <c:idx val="12"/>
              <c:layout>
                <c:manualLayout>
                  <c:x val="-8.4875562720134306E-17"/>
                  <c:y val="-5.6987179487179386E-2"/>
                </c:manualLayout>
              </c:layout>
              <c:showVal val="1"/>
            </c:dLbl>
            <c:dLbl>
              <c:idx val="13"/>
              <c:layout>
                <c:manualLayout>
                  <c:x val="4.6296296296296424E-3"/>
                  <c:y val="-9.7692307692307717E-2"/>
                </c:manualLayout>
              </c:layout>
              <c:showVal val="1"/>
            </c:dLbl>
            <c:dLbl>
              <c:idx val="15"/>
              <c:layout>
                <c:manualLayout>
                  <c:x val="0"/>
                  <c:y val="-9.4978632478632655E-2"/>
                </c:manualLayout>
              </c:layout>
              <c:showVal val="1"/>
            </c:dLbl>
            <c:dLbl>
              <c:idx val="16"/>
              <c:layout>
                <c:manualLayout>
                  <c:x val="0"/>
                  <c:y val="-8.6837606837606843E-2"/>
                </c:manualLayout>
              </c:layout>
              <c:showVal val="1"/>
            </c:dLbl>
            <c:dLbl>
              <c:idx val="17"/>
              <c:layout>
                <c:manualLayout>
                  <c:x val="2.3148148148148147E-3"/>
                  <c:y val="-8.1410256410256412E-2"/>
                </c:manualLayout>
              </c:layout>
              <c:showVal val="1"/>
            </c:dLbl>
            <c:dLbl>
              <c:idx val="18"/>
              <c:layout>
                <c:manualLayout>
                  <c:x val="0"/>
                  <c:y val="-6.2414529914530052E-2"/>
                </c:manualLayout>
              </c:layout>
              <c:showVal val="1"/>
            </c:dLbl>
            <c:dLbl>
              <c:idx val="19"/>
              <c:layout>
                <c:manualLayout>
                  <c:x val="0"/>
                  <c:y val="-8.4123931623931614E-2"/>
                </c:manualLayout>
              </c:layout>
              <c:showVal val="1"/>
            </c:dLbl>
            <c:dLbl>
              <c:idx val="20"/>
              <c:layout>
                <c:manualLayout>
                  <c:x val="2.3148148148148147E-3"/>
                  <c:y val="-7.5982905982905982E-2"/>
                </c:manualLayout>
              </c:layout>
              <c:showVal val="1"/>
            </c:dLbl>
            <c:txPr>
              <a:bodyPr rot="-5400000" vert="horz"/>
              <a:lstStyle/>
              <a:p>
                <a:pPr>
                  <a:defRPr sz="600"/>
                </a:pPr>
                <a:endParaRPr lang="tr-TR"/>
              </a:p>
            </c:txPr>
            <c:showVal val="1"/>
          </c:dLbls>
          <c:cat>
            <c:strRef>
              <c:f>KURUMSAL!$A$3:$A$24</c:f>
              <c:strCache>
                <c:ptCount val="22"/>
                <c:pt idx="0">
                  <c:v>ÖZEL KALEM</c:v>
                </c:pt>
                <c:pt idx="1">
                  <c:v>DESTEK HİZMETLERİ MÜDÜRLÜĞÜ</c:v>
                </c:pt>
                <c:pt idx="2">
                  <c:v>YAZI İŞLERİ MÜDÜRLÜĞÜ</c:v>
                </c:pt>
                <c:pt idx="3">
                  <c:v>HUKUK İŞLERİ MÜDÜRLÜĞÜ</c:v>
                </c:pt>
                <c:pt idx="4">
                  <c:v>FEN İŞLERİ MÜDÜRLÜĞÜ</c:v>
                </c:pt>
                <c:pt idx="5">
                  <c:v>MALİ HİZMETLER MÜDÜRLÜĞÜ</c:v>
                </c:pt>
                <c:pt idx="6">
                  <c:v>TEMİZLİK İŞLERİ MÜDÜRLÜĞÜ</c:v>
                </c:pt>
                <c:pt idx="7">
                  <c:v>ZABITA MÜDÜRLÜĞÜ</c:v>
                </c:pt>
                <c:pt idx="8">
                  <c:v>RUHSAT VE DENETİM MÜDÜRLÜĞÜ</c:v>
                </c:pt>
                <c:pt idx="9">
                  <c:v>İMAR VE ŞEHİRCİLİK MÜDÜRLÜĞÜ</c:v>
                </c:pt>
                <c:pt idx="10">
                  <c:v>İNSAN KAYNAKLARI VE EĞİTİM MÜDÜRLÜĞÜ</c:v>
                </c:pt>
                <c:pt idx="11">
                  <c:v>KÜLTÜR VE SOSYAL İŞLER MÜDÜRLÜĞÜ</c:v>
                </c:pt>
                <c:pt idx="12">
                  <c:v>ETÜT VE PROJE MÜDÜRLÜĞÜ</c:v>
                </c:pt>
                <c:pt idx="13">
                  <c:v>ÇEVRE KORUMA VE KONTROL MÜDÜRLÜĞÜ</c:v>
                </c:pt>
                <c:pt idx="14">
                  <c:v>PARK VE BAHÇELER MÜDÜRLÜĞÜ</c:v>
                </c:pt>
                <c:pt idx="15">
                  <c:v>KADIN DANIŞMA MERKEZİ MÜDÜRLÜĞÜ</c:v>
                </c:pt>
                <c:pt idx="16">
                  <c:v>BASIN YAYIN VE HALKLA İLİŞKİLER MÜDÜRLÜĞÜ</c:v>
                </c:pt>
                <c:pt idx="17">
                  <c:v>YAPI KONTROL MÜDÜRLÜĞÜ</c:v>
                </c:pt>
                <c:pt idx="18">
                  <c:v>SOSYAL İŞLER MÜDÜRLÜĞÜ</c:v>
                </c:pt>
                <c:pt idx="19">
                  <c:v>TARIMSAL HİZMETLER MÜDÜRLÜĞÜ</c:v>
                </c:pt>
                <c:pt idx="20">
                  <c:v>DIŞ İLİŞKİLER MÜDÜRLÜĞÜ</c:v>
                </c:pt>
                <c:pt idx="21">
                  <c:v>ULAŞIM HİZMETLERİ MÜDÜRLÜĞÜ</c:v>
                </c:pt>
              </c:strCache>
            </c:strRef>
          </c:cat>
          <c:val>
            <c:numRef>
              <c:f>KURUMSAL!$C$3:$C$24</c:f>
              <c:numCache>
                <c:formatCode>#,##0.00</c:formatCode>
                <c:ptCount val="22"/>
                <c:pt idx="0">
                  <c:v>2497797.1200000001</c:v>
                </c:pt>
                <c:pt idx="1">
                  <c:v>17752869.649999999</c:v>
                </c:pt>
                <c:pt idx="2">
                  <c:v>654056</c:v>
                </c:pt>
                <c:pt idx="3">
                  <c:v>225366.49</c:v>
                </c:pt>
                <c:pt idx="4">
                  <c:v>8161629.79</c:v>
                </c:pt>
                <c:pt idx="5">
                  <c:v>11689686.1</c:v>
                </c:pt>
                <c:pt idx="6">
                  <c:v>1444419.5</c:v>
                </c:pt>
                <c:pt idx="7">
                  <c:v>1347769.98</c:v>
                </c:pt>
                <c:pt idx="8">
                  <c:v>191345.46</c:v>
                </c:pt>
                <c:pt idx="9">
                  <c:v>1157394.8800000008</c:v>
                </c:pt>
                <c:pt idx="10">
                  <c:v>0</c:v>
                </c:pt>
                <c:pt idx="11">
                  <c:v>2323677.3199999966</c:v>
                </c:pt>
                <c:pt idx="12">
                  <c:v>1064107.8700000001</c:v>
                </c:pt>
                <c:pt idx="13">
                  <c:v>562524.32999999996</c:v>
                </c:pt>
                <c:pt idx="14">
                  <c:v>0</c:v>
                </c:pt>
                <c:pt idx="15">
                  <c:v>223897.17</c:v>
                </c:pt>
                <c:pt idx="16">
                  <c:v>1295475.77</c:v>
                </c:pt>
                <c:pt idx="17">
                  <c:v>288549.44</c:v>
                </c:pt>
                <c:pt idx="18">
                  <c:v>714767.73</c:v>
                </c:pt>
                <c:pt idx="19">
                  <c:v>956630.2</c:v>
                </c:pt>
                <c:pt idx="20">
                  <c:v>97963.42</c:v>
                </c:pt>
                <c:pt idx="21">
                  <c:v>0</c:v>
                </c:pt>
              </c:numCache>
            </c:numRef>
          </c:val>
        </c:ser>
        <c:ser>
          <c:idx val="2"/>
          <c:order val="2"/>
          <c:tx>
            <c:strRef>
              <c:f>KURUMSAL!$D$2</c:f>
              <c:strCache>
                <c:ptCount val="1"/>
                <c:pt idx="0">
                  <c:v>( 2016) Yılı</c:v>
                </c:pt>
              </c:strCache>
            </c:strRef>
          </c:tx>
          <c:dLbls>
            <c:dLbl>
              <c:idx val="0"/>
              <c:layout>
                <c:manualLayout>
                  <c:x val="4.6296296296296424E-3"/>
                  <c:y val="0"/>
                </c:manualLayout>
              </c:layout>
              <c:showVal val="1"/>
            </c:dLbl>
            <c:dLbl>
              <c:idx val="1"/>
              <c:layout>
                <c:manualLayout>
                  <c:x val="3.0092592592592581E-2"/>
                  <c:y val="8.9551282051282391E-2"/>
                </c:manualLayout>
              </c:layout>
              <c:showVal val="1"/>
            </c:dLbl>
            <c:dLbl>
              <c:idx val="2"/>
              <c:layout>
                <c:manualLayout>
                  <c:x val="4.6296296296296424E-3"/>
                  <c:y val="-2.7136752136752151E-3"/>
                </c:manualLayout>
              </c:layout>
              <c:showVal val="1"/>
            </c:dLbl>
            <c:dLbl>
              <c:idx val="3"/>
              <c:layout>
                <c:manualLayout>
                  <c:x val="9.2592592592593004E-3"/>
                  <c:y val="3.3752136752136751E-3"/>
                </c:manualLayout>
              </c:layout>
              <c:showVal val="1"/>
            </c:dLbl>
            <c:dLbl>
              <c:idx val="4"/>
              <c:layout>
                <c:manualLayout>
                  <c:x val="2.1851364107823707E-6"/>
                  <c:y val="0.13522603792640533"/>
                </c:manualLayout>
              </c:layout>
              <c:showVal val="1"/>
            </c:dLbl>
            <c:dLbl>
              <c:idx val="6"/>
              <c:layout>
                <c:manualLayout>
                  <c:x val="6.9444444444444137E-3"/>
                  <c:y val="-5.4273504273504294E-3"/>
                </c:manualLayout>
              </c:layout>
              <c:showVal val="1"/>
            </c:dLbl>
            <c:dLbl>
              <c:idx val="7"/>
              <c:layout>
                <c:manualLayout>
                  <c:x val="2.3148148148148147E-3"/>
                  <c:y val="0"/>
                </c:manualLayout>
              </c:layout>
              <c:showVal val="1"/>
            </c:dLbl>
            <c:dLbl>
              <c:idx val="8"/>
              <c:layout>
                <c:manualLayout>
                  <c:x val="0"/>
                  <c:y val="0"/>
                </c:manualLayout>
              </c:layout>
              <c:showVal val="1"/>
            </c:dLbl>
            <c:dLbl>
              <c:idx val="9"/>
              <c:layout>
                <c:manualLayout>
                  <c:x val="2.3148148148148147E-3"/>
                  <c:y val="8.1410256410256402E-3"/>
                </c:manualLayout>
              </c:layout>
              <c:showVal val="1"/>
            </c:dLbl>
            <c:dLbl>
              <c:idx val="11"/>
              <c:layout>
                <c:manualLayout>
                  <c:x val="9.2592592592593004E-3"/>
                  <c:y val="-5.9700854700854698E-2"/>
                </c:manualLayout>
              </c:layout>
              <c:showVal val="1"/>
            </c:dLbl>
            <c:dLbl>
              <c:idx val="14"/>
              <c:layout>
                <c:manualLayout>
                  <c:x val="8.4875562720134306E-17"/>
                  <c:y val="-7.5982905982905982E-2"/>
                </c:manualLayout>
              </c:layout>
              <c:showVal val="1"/>
            </c:dLbl>
            <c:dLbl>
              <c:idx val="16"/>
              <c:layout>
                <c:manualLayout>
                  <c:x val="4.6296296296296424E-3"/>
                  <c:y val="2.7136752136752151E-3"/>
                </c:manualLayout>
              </c:layout>
              <c:showVal val="1"/>
            </c:dLbl>
            <c:dLbl>
              <c:idx val="20"/>
              <c:layout>
                <c:manualLayout>
                  <c:x val="6.9444444444444562E-3"/>
                  <c:y val="-1.3568376068376081E-2"/>
                </c:manualLayout>
              </c:layout>
              <c:showVal val="1"/>
            </c:dLbl>
            <c:txPr>
              <a:bodyPr rot="-5400000" vert="horz"/>
              <a:lstStyle/>
              <a:p>
                <a:pPr>
                  <a:defRPr sz="600"/>
                </a:pPr>
                <a:endParaRPr lang="tr-TR"/>
              </a:p>
            </c:txPr>
            <c:showVal val="1"/>
          </c:dLbls>
          <c:cat>
            <c:strRef>
              <c:f>KURUMSAL!$A$3:$A$24</c:f>
              <c:strCache>
                <c:ptCount val="22"/>
                <c:pt idx="0">
                  <c:v>ÖZEL KALEM</c:v>
                </c:pt>
                <c:pt idx="1">
                  <c:v>DESTEK HİZMETLERİ MÜDÜRLÜĞÜ</c:v>
                </c:pt>
                <c:pt idx="2">
                  <c:v>YAZI İŞLERİ MÜDÜRLÜĞÜ</c:v>
                </c:pt>
                <c:pt idx="3">
                  <c:v>HUKUK İŞLERİ MÜDÜRLÜĞÜ</c:v>
                </c:pt>
                <c:pt idx="4">
                  <c:v>FEN İŞLERİ MÜDÜRLÜĞÜ</c:v>
                </c:pt>
                <c:pt idx="5">
                  <c:v>MALİ HİZMETLER MÜDÜRLÜĞÜ</c:v>
                </c:pt>
                <c:pt idx="6">
                  <c:v>TEMİZLİK İŞLERİ MÜDÜRLÜĞÜ</c:v>
                </c:pt>
                <c:pt idx="7">
                  <c:v>ZABITA MÜDÜRLÜĞÜ</c:v>
                </c:pt>
                <c:pt idx="8">
                  <c:v>RUHSAT VE DENETİM MÜDÜRLÜĞÜ</c:v>
                </c:pt>
                <c:pt idx="9">
                  <c:v>İMAR VE ŞEHİRCİLİK MÜDÜRLÜĞÜ</c:v>
                </c:pt>
                <c:pt idx="10">
                  <c:v>İNSAN KAYNAKLARI VE EĞİTİM MÜDÜRLÜĞÜ</c:v>
                </c:pt>
                <c:pt idx="11">
                  <c:v>KÜLTÜR VE SOSYAL İŞLER MÜDÜRLÜĞÜ</c:v>
                </c:pt>
                <c:pt idx="12">
                  <c:v>ETÜT VE PROJE MÜDÜRLÜĞÜ</c:v>
                </c:pt>
                <c:pt idx="13">
                  <c:v>ÇEVRE KORUMA VE KONTROL MÜDÜRLÜĞÜ</c:v>
                </c:pt>
                <c:pt idx="14">
                  <c:v>PARK VE BAHÇELER MÜDÜRLÜĞÜ</c:v>
                </c:pt>
                <c:pt idx="15">
                  <c:v>KADIN DANIŞMA MERKEZİ MÜDÜRLÜĞÜ</c:v>
                </c:pt>
                <c:pt idx="16">
                  <c:v>BASIN YAYIN VE HALKLA İLİŞKİLER MÜDÜRLÜĞÜ</c:v>
                </c:pt>
                <c:pt idx="17">
                  <c:v>YAPI KONTROL MÜDÜRLÜĞÜ</c:v>
                </c:pt>
                <c:pt idx="18">
                  <c:v>SOSYAL İŞLER MÜDÜRLÜĞÜ</c:v>
                </c:pt>
                <c:pt idx="19">
                  <c:v>TARIMSAL HİZMETLER MÜDÜRLÜĞÜ</c:v>
                </c:pt>
                <c:pt idx="20">
                  <c:v>DIŞ İLİŞKİLER MÜDÜRLÜĞÜ</c:v>
                </c:pt>
                <c:pt idx="21">
                  <c:v>ULAŞIM HİZMETLERİ MÜDÜRLÜĞÜ</c:v>
                </c:pt>
              </c:strCache>
            </c:strRef>
          </c:cat>
          <c:val>
            <c:numRef>
              <c:f>KURUMSAL!$D$3:$D$24</c:f>
              <c:numCache>
                <c:formatCode>#,##0.00</c:formatCode>
                <c:ptCount val="22"/>
                <c:pt idx="0">
                  <c:v>2429777.34</c:v>
                </c:pt>
                <c:pt idx="1">
                  <c:v>19883885.77</c:v>
                </c:pt>
                <c:pt idx="2">
                  <c:v>602400.65</c:v>
                </c:pt>
                <c:pt idx="3">
                  <c:v>112252.66</c:v>
                </c:pt>
                <c:pt idx="4">
                  <c:v>8848765.7599999867</c:v>
                </c:pt>
                <c:pt idx="5">
                  <c:v>4600292.96</c:v>
                </c:pt>
                <c:pt idx="6">
                  <c:v>2110391.2799999998</c:v>
                </c:pt>
                <c:pt idx="7">
                  <c:v>1345119.1800000011</c:v>
                </c:pt>
                <c:pt idx="8">
                  <c:v>210944.4</c:v>
                </c:pt>
                <c:pt idx="9">
                  <c:v>1669604</c:v>
                </c:pt>
                <c:pt idx="10">
                  <c:v>2287871.75</c:v>
                </c:pt>
                <c:pt idx="11">
                  <c:v>2517472.2400000002</c:v>
                </c:pt>
                <c:pt idx="12">
                  <c:v>625411.30000000005</c:v>
                </c:pt>
                <c:pt idx="13">
                  <c:v>19832.919999999973</c:v>
                </c:pt>
                <c:pt idx="14">
                  <c:v>45758.91</c:v>
                </c:pt>
                <c:pt idx="15">
                  <c:v>329791.58</c:v>
                </c:pt>
                <c:pt idx="16">
                  <c:v>1313671.3</c:v>
                </c:pt>
                <c:pt idx="17">
                  <c:v>320412.64999999985</c:v>
                </c:pt>
                <c:pt idx="18">
                  <c:v>56730.93</c:v>
                </c:pt>
                <c:pt idx="19">
                  <c:v>1244202.51</c:v>
                </c:pt>
                <c:pt idx="20">
                  <c:v>9641.09</c:v>
                </c:pt>
                <c:pt idx="21">
                  <c:v>3357902.82</c:v>
                </c:pt>
              </c:numCache>
            </c:numRef>
          </c:val>
        </c:ser>
        <c:dLbls>
          <c:showVal val="1"/>
        </c:dLbls>
        <c:shape val="box"/>
        <c:axId val="105647488"/>
        <c:axId val="105677952"/>
        <c:axId val="0"/>
      </c:bar3DChart>
      <c:catAx>
        <c:axId val="105647488"/>
        <c:scaling>
          <c:orientation val="minMax"/>
        </c:scaling>
        <c:axPos val="b"/>
        <c:majorTickMark val="none"/>
        <c:tickLblPos val="nextTo"/>
        <c:txPr>
          <a:bodyPr/>
          <a:lstStyle/>
          <a:p>
            <a:pPr>
              <a:defRPr sz="700" baseline="0"/>
            </a:pPr>
            <a:endParaRPr lang="tr-TR"/>
          </a:p>
        </c:txPr>
        <c:crossAx val="105677952"/>
        <c:crosses val="autoZero"/>
        <c:auto val="1"/>
        <c:lblAlgn val="ctr"/>
        <c:lblOffset val="100"/>
      </c:catAx>
      <c:valAx>
        <c:axId val="105677952"/>
        <c:scaling>
          <c:orientation val="minMax"/>
        </c:scaling>
        <c:delete val="1"/>
        <c:axPos val="l"/>
        <c:numFmt formatCode="#,##0.00" sourceLinked="1"/>
        <c:majorTickMark val="none"/>
        <c:tickLblPos val="nextTo"/>
        <c:crossAx val="105647488"/>
        <c:crosses val="autoZero"/>
        <c:crossBetween val="between"/>
      </c:valAx>
    </c:plotArea>
    <c:legend>
      <c:legendPos val="t"/>
      <c:layout/>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200"/>
              <a:t>BÜTÇE GİDERLERİNİN FONKSİYONEL SINIFLANDIRMASI                   </a:t>
            </a:r>
          </a:p>
          <a:p>
            <a:pPr>
              <a:defRPr/>
            </a:pPr>
            <a:r>
              <a:rPr lang="tr-TR" sz="1200"/>
              <a:t> </a:t>
            </a:r>
          </a:p>
        </c:rich>
      </c:tx>
      <c:layout>
        <c:manualLayout>
          <c:xMode val="edge"/>
          <c:yMode val="edge"/>
          <c:x val="0.11544825932291457"/>
          <c:y val="1.9950124688279437E-2"/>
        </c:manualLayout>
      </c:layout>
    </c:title>
    <c:view3D>
      <c:rotX val="10"/>
      <c:rotY val="30"/>
      <c:rAngAx val="1"/>
    </c:view3D>
    <c:plotArea>
      <c:layout>
        <c:manualLayout>
          <c:layoutTarget val="inner"/>
          <c:xMode val="edge"/>
          <c:yMode val="edge"/>
          <c:x val="0.13436366139511738"/>
          <c:y val="0.2285261782847606"/>
          <c:w val="0.86563633860488742"/>
          <c:h val="0.49659448889836932"/>
        </c:manualLayout>
      </c:layout>
      <c:bar3DChart>
        <c:barDir val="col"/>
        <c:grouping val="clustered"/>
        <c:ser>
          <c:idx val="0"/>
          <c:order val="0"/>
          <c:tx>
            <c:strRef>
              <c:f>FONKSİYONEL!$B$2</c:f>
              <c:strCache>
                <c:ptCount val="1"/>
                <c:pt idx="0">
                  <c:v>(2014) Yılı</c:v>
                </c:pt>
              </c:strCache>
            </c:strRef>
          </c:tx>
          <c:dLbls>
            <c:dLbl>
              <c:idx val="5"/>
              <c:layout>
                <c:manualLayout>
                  <c:x val="-6.8279582128957369E-3"/>
                  <c:y val="0"/>
                </c:manualLayout>
              </c:layout>
              <c:showVal val="1"/>
            </c:dLbl>
            <c:dLbl>
              <c:idx val="10"/>
              <c:layout>
                <c:manualLayout>
                  <c:x val="-4.5519721419304913E-3"/>
                  <c:y val="0"/>
                </c:manualLayout>
              </c:layout>
              <c:showVal val="1"/>
            </c:dLbl>
            <c:dLbl>
              <c:idx val="12"/>
              <c:layout>
                <c:manualLayout>
                  <c:x val="-9.1039442838610068E-3"/>
                  <c:y val="0"/>
                </c:manualLayout>
              </c:layout>
              <c:showVal val="1"/>
            </c:dLbl>
            <c:txPr>
              <a:bodyPr rot="-5400000" vert="horz"/>
              <a:lstStyle/>
              <a:p>
                <a:pPr>
                  <a:defRPr sz="800"/>
                </a:pPr>
                <a:endParaRPr lang="tr-TR"/>
              </a:p>
            </c:txPr>
            <c:showVal val="1"/>
          </c:dLbls>
          <c:cat>
            <c:strRef>
              <c:f>FONKSİYONEL!$A$3:$A$18</c:f>
              <c:strCache>
                <c:ptCount val="16"/>
                <c:pt idx="0">
                  <c:v>YASAMA VE YÜRÜTME ORGANLARI HIZMETLERI</c:v>
                </c:pt>
                <c:pt idx="1">
                  <c:v>FINANSAL VE MALI IŞLER VE HIZMETLER</c:v>
                </c:pt>
                <c:pt idx="2">
                  <c:v>DIŞIŞLERI HIZMETLERI</c:v>
                </c:pt>
                <c:pt idx="3">
                  <c:v>GENEL PERSONEL HIZMETLERI</c:v>
                </c:pt>
                <c:pt idx="4">
                  <c:v>DIĞER GENEL HIZMETLER</c:v>
                </c:pt>
                <c:pt idx="5">
                  <c:v>SINIFLANDIRMAYA GIRMEYEN KAMU DÜZENI VE GÜVENLIK HIZMETLERI</c:v>
                </c:pt>
                <c:pt idx="6">
                  <c:v>GENEL EKONOMIK VE TICARI  IŞLER VE HIZMETLER</c:v>
                </c:pt>
                <c:pt idx="7">
                  <c:v>TARIM HIZMETLERI</c:v>
                </c:pt>
                <c:pt idx="8">
                  <c:v>ATIK YÖNETIMI HIZMETLERI</c:v>
                </c:pt>
                <c:pt idx="9">
                  <c:v>SINIFLANDIRMAYA GIRMEYEN ÇEVRE KORUMA HIZMETLERI</c:v>
                </c:pt>
                <c:pt idx="10">
                  <c:v>TOPLUM REFAHI HIZMETLERI</c:v>
                </c:pt>
                <c:pt idx="11">
                  <c:v>İSKAN VE TOPLUM REFAHINA ILIŞKIN ARAŞTIRMA VE GELIŞTIRME HIZMETLERI</c:v>
                </c:pt>
                <c:pt idx="12">
                  <c:v>SINIFLANDIRMAYA GIRMEYEN ISKAN VE TOPLUM REFAHI HIZMETLERI</c:v>
                </c:pt>
                <c:pt idx="13">
                  <c:v>KÜLTÜR HIZMETLERI</c:v>
                </c:pt>
                <c:pt idx="14">
                  <c:v>AILE VE ÇOCUK YARDIMI HIZMETLERI</c:v>
                </c:pt>
                <c:pt idx="15">
                  <c:v>SINIFLANDIRMAYA GIRMEYEN SOSYAL GÜVENLIK VE SOSYAL YARDIM HIZMETLERI</c:v>
                </c:pt>
              </c:strCache>
            </c:strRef>
          </c:cat>
          <c:val>
            <c:numRef>
              <c:f>FONKSİYONEL!$B$3:$B$18</c:f>
              <c:numCache>
                <c:formatCode>#,##0.00</c:formatCode>
                <c:ptCount val="16"/>
                <c:pt idx="0">
                  <c:v>3175474.67</c:v>
                </c:pt>
                <c:pt idx="1">
                  <c:v>2543599.48</c:v>
                </c:pt>
                <c:pt idx="2">
                  <c:v>33625.97</c:v>
                </c:pt>
                <c:pt idx="3">
                  <c:v>2702444.12</c:v>
                </c:pt>
                <c:pt idx="4">
                  <c:v>10494951.970000004</c:v>
                </c:pt>
                <c:pt idx="5">
                  <c:v>1235167.21</c:v>
                </c:pt>
                <c:pt idx="6">
                  <c:v>1181742.54</c:v>
                </c:pt>
                <c:pt idx="7">
                  <c:v>497900.36</c:v>
                </c:pt>
                <c:pt idx="8">
                  <c:v>0</c:v>
                </c:pt>
                <c:pt idx="9">
                  <c:v>1273932.23</c:v>
                </c:pt>
                <c:pt idx="10">
                  <c:v>16084984.1</c:v>
                </c:pt>
                <c:pt idx="11">
                  <c:v>225742.15</c:v>
                </c:pt>
                <c:pt idx="12">
                  <c:v>201959.56</c:v>
                </c:pt>
                <c:pt idx="13">
                  <c:v>4136716.2</c:v>
                </c:pt>
                <c:pt idx="14">
                  <c:v>291716.40000000002</c:v>
                </c:pt>
                <c:pt idx="15">
                  <c:v>460006.53</c:v>
                </c:pt>
              </c:numCache>
            </c:numRef>
          </c:val>
        </c:ser>
        <c:ser>
          <c:idx val="1"/>
          <c:order val="1"/>
          <c:tx>
            <c:strRef>
              <c:f>FONKSİYONEL!$C$2</c:f>
              <c:strCache>
                <c:ptCount val="1"/>
                <c:pt idx="0">
                  <c:v>( 2015) Yılı</c:v>
                </c:pt>
              </c:strCache>
            </c:strRef>
          </c:tx>
          <c:dLbls>
            <c:dLbl>
              <c:idx val="0"/>
              <c:layout>
                <c:manualLayout>
                  <c:x val="0"/>
                  <c:y val="-0.1640211298543662"/>
                </c:manualLayout>
              </c:layout>
              <c:showVal val="1"/>
            </c:dLbl>
            <c:dLbl>
              <c:idx val="1"/>
              <c:layout>
                <c:manualLayout>
                  <c:x val="-2.3955201425663506E-3"/>
                  <c:y val="-0.12663895273960318"/>
                </c:manualLayout>
              </c:layout>
              <c:showVal val="1"/>
            </c:dLbl>
            <c:dLbl>
              <c:idx val="3"/>
              <c:layout>
                <c:manualLayout>
                  <c:x val="4.5519721419304913E-3"/>
                  <c:y val="-3.8647342995169288E-2"/>
                </c:manualLayout>
              </c:layout>
              <c:showVal val="1"/>
            </c:dLbl>
            <c:dLbl>
              <c:idx val="5"/>
              <c:layout>
                <c:manualLayout>
                  <c:x val="-2.2560631697687537E-3"/>
                  <c:y val="-9.5238075399309979E-2"/>
                </c:manualLayout>
              </c:layout>
              <c:showVal val="1"/>
            </c:dLbl>
            <c:dLbl>
              <c:idx val="6"/>
              <c:layout>
                <c:manualLayout>
                  <c:x val="2.295878547648485E-3"/>
                  <c:y val="-9.7883851475087352E-2"/>
                </c:manualLayout>
              </c:layout>
              <c:showVal val="1"/>
            </c:dLbl>
            <c:dLbl>
              <c:idx val="8"/>
              <c:layout>
                <c:manualLayout>
                  <c:x val="6.7681895093062603E-3"/>
                  <c:y val="0"/>
                </c:manualLayout>
              </c:layout>
              <c:showVal val="1"/>
            </c:dLbl>
            <c:txPr>
              <a:bodyPr rot="-5400000" vert="horz"/>
              <a:lstStyle/>
              <a:p>
                <a:pPr>
                  <a:defRPr sz="800"/>
                </a:pPr>
                <a:endParaRPr lang="tr-TR"/>
              </a:p>
            </c:txPr>
            <c:showVal val="1"/>
          </c:dLbls>
          <c:cat>
            <c:strRef>
              <c:f>FONKSİYONEL!$A$3:$A$18</c:f>
              <c:strCache>
                <c:ptCount val="16"/>
                <c:pt idx="0">
                  <c:v>YASAMA VE YÜRÜTME ORGANLARI HIZMETLERI</c:v>
                </c:pt>
                <c:pt idx="1">
                  <c:v>FINANSAL VE MALI IŞLER VE HIZMETLER</c:v>
                </c:pt>
                <c:pt idx="2">
                  <c:v>DIŞIŞLERI HIZMETLERI</c:v>
                </c:pt>
                <c:pt idx="3">
                  <c:v>GENEL PERSONEL HIZMETLERI</c:v>
                </c:pt>
                <c:pt idx="4">
                  <c:v>DIĞER GENEL HIZMETLER</c:v>
                </c:pt>
                <c:pt idx="5">
                  <c:v>SINIFLANDIRMAYA GIRMEYEN KAMU DÜZENI VE GÜVENLIK HIZMETLERI</c:v>
                </c:pt>
                <c:pt idx="6">
                  <c:v>GENEL EKONOMIK VE TICARI  IŞLER VE HIZMETLER</c:v>
                </c:pt>
                <c:pt idx="7">
                  <c:v>TARIM HIZMETLERI</c:v>
                </c:pt>
                <c:pt idx="8">
                  <c:v>ATIK YÖNETIMI HIZMETLERI</c:v>
                </c:pt>
                <c:pt idx="9">
                  <c:v>SINIFLANDIRMAYA GIRMEYEN ÇEVRE KORUMA HIZMETLERI</c:v>
                </c:pt>
                <c:pt idx="10">
                  <c:v>TOPLUM REFAHI HIZMETLERI</c:v>
                </c:pt>
                <c:pt idx="11">
                  <c:v>İSKAN VE TOPLUM REFAHINA ILIŞKIN ARAŞTIRMA VE GELIŞTIRME HIZMETLERI</c:v>
                </c:pt>
                <c:pt idx="12">
                  <c:v>SINIFLANDIRMAYA GIRMEYEN ISKAN VE TOPLUM REFAHI HIZMETLERI</c:v>
                </c:pt>
                <c:pt idx="13">
                  <c:v>KÜLTÜR HIZMETLERI</c:v>
                </c:pt>
                <c:pt idx="14">
                  <c:v>AILE VE ÇOCUK YARDIMI HIZMETLERI</c:v>
                </c:pt>
                <c:pt idx="15">
                  <c:v>SINIFLANDIRMAYA GIRMEYEN SOSYAL GÜVENLIK VE SOSYAL YARDIM HIZMETLERI</c:v>
                </c:pt>
              </c:strCache>
            </c:strRef>
          </c:cat>
          <c:val>
            <c:numRef>
              <c:f>FONKSİYONEL!$C$3:$C$18</c:f>
              <c:numCache>
                <c:formatCode>#,##0.00</c:formatCode>
                <c:ptCount val="16"/>
                <c:pt idx="0">
                  <c:v>2497797.1200000001</c:v>
                </c:pt>
                <c:pt idx="1">
                  <c:v>11683424.859999999</c:v>
                </c:pt>
                <c:pt idx="2">
                  <c:v>97963.42</c:v>
                </c:pt>
                <c:pt idx="3">
                  <c:v>1444419.5</c:v>
                </c:pt>
                <c:pt idx="4">
                  <c:v>19927767.91</c:v>
                </c:pt>
                <c:pt idx="5">
                  <c:v>1347769.98</c:v>
                </c:pt>
                <c:pt idx="6">
                  <c:v>1070369.1100000001</c:v>
                </c:pt>
                <c:pt idx="7">
                  <c:v>956630.2</c:v>
                </c:pt>
                <c:pt idx="8">
                  <c:v>0</c:v>
                </c:pt>
                <c:pt idx="9">
                  <c:v>562524.32999999996</c:v>
                </c:pt>
                <c:pt idx="10">
                  <c:v>9319024.6699999869</c:v>
                </c:pt>
                <c:pt idx="11">
                  <c:v>191345.46</c:v>
                </c:pt>
                <c:pt idx="12">
                  <c:v>288549.44</c:v>
                </c:pt>
                <c:pt idx="13">
                  <c:v>2323677.3199999966</c:v>
                </c:pt>
                <c:pt idx="14">
                  <c:v>223897.17</c:v>
                </c:pt>
                <c:pt idx="15">
                  <c:v>714767.73</c:v>
                </c:pt>
              </c:numCache>
            </c:numRef>
          </c:val>
        </c:ser>
        <c:ser>
          <c:idx val="2"/>
          <c:order val="2"/>
          <c:tx>
            <c:strRef>
              <c:f>FONKSİYONEL!$D$2</c:f>
              <c:strCache>
                <c:ptCount val="1"/>
                <c:pt idx="0">
                  <c:v>( 2016) Yılı</c:v>
                </c:pt>
              </c:strCache>
            </c:strRef>
          </c:tx>
          <c:dLbls>
            <c:dLbl>
              <c:idx val="0"/>
              <c:layout>
                <c:manualLayout>
                  <c:x val="4.5519721419304913E-3"/>
                  <c:y val="-2.7605244996549497E-3"/>
                </c:manualLayout>
              </c:layout>
              <c:showVal val="1"/>
            </c:dLbl>
            <c:dLbl>
              <c:idx val="1"/>
              <c:layout>
                <c:manualLayout>
                  <c:x val="6.6485674997433042E-3"/>
                  <c:y val="-1.897849725306076E-2"/>
                </c:manualLayout>
              </c:layout>
              <c:showVal val="1"/>
            </c:dLbl>
            <c:dLbl>
              <c:idx val="3"/>
              <c:layout>
                <c:manualLayout>
                  <c:x val="6.7681895093062603E-3"/>
                  <c:y val="0"/>
                </c:manualLayout>
              </c:layout>
              <c:showVal val="1"/>
            </c:dLbl>
            <c:dLbl>
              <c:idx val="4"/>
              <c:layout>
                <c:manualLayout>
                  <c:x val="2.2759860709652472E-2"/>
                  <c:y val="0.10213940648723294"/>
                </c:manualLayout>
              </c:layout>
              <c:showVal val="1"/>
            </c:dLbl>
            <c:dLbl>
              <c:idx val="6"/>
              <c:layout>
                <c:manualLayout>
                  <c:x val="0"/>
                  <c:y val="1.0582008377701043E-2"/>
                </c:manualLayout>
              </c:layout>
              <c:showVal val="1"/>
            </c:dLbl>
            <c:dLbl>
              <c:idx val="7"/>
              <c:layout>
                <c:manualLayout>
                  <c:x val="6.7681895093062603E-3"/>
                  <c:y val="5.291004188850556E-3"/>
                </c:manualLayout>
              </c:layout>
              <c:showVal val="1"/>
            </c:dLbl>
            <c:dLbl>
              <c:idx val="8"/>
              <c:layout>
                <c:manualLayout>
                  <c:x val="1.1280315848843881E-2"/>
                  <c:y val="2.6455020944252611E-3"/>
                </c:manualLayout>
              </c:layout>
              <c:showVal val="1"/>
            </c:dLbl>
            <c:dLbl>
              <c:idx val="9"/>
              <c:layout>
                <c:manualLayout>
                  <c:x val="1.365591642579141E-2"/>
                  <c:y val="0"/>
                </c:manualLayout>
              </c:layout>
              <c:showVal val="1"/>
            </c:dLbl>
            <c:dLbl>
              <c:idx val="10"/>
              <c:layout>
                <c:manualLayout>
                  <c:x val="4.5519721419304913E-3"/>
                  <c:y val="0"/>
                </c:manualLayout>
              </c:layout>
              <c:showVal val="1"/>
            </c:dLbl>
            <c:dLbl>
              <c:idx val="11"/>
              <c:layout>
                <c:manualLayout>
                  <c:x val="6.8279582128957369E-3"/>
                  <c:y val="0"/>
                </c:manualLayout>
              </c:layout>
              <c:showVal val="1"/>
            </c:dLbl>
            <c:dLbl>
              <c:idx val="14"/>
              <c:layout>
                <c:manualLayout>
                  <c:x val="6.8279582128957369E-3"/>
                  <c:y val="0"/>
                </c:manualLayout>
              </c:layout>
              <c:showVal val="1"/>
            </c:dLbl>
            <c:txPr>
              <a:bodyPr rot="-5400000" vert="horz"/>
              <a:lstStyle/>
              <a:p>
                <a:pPr>
                  <a:defRPr sz="800"/>
                </a:pPr>
                <a:endParaRPr lang="tr-TR"/>
              </a:p>
            </c:txPr>
            <c:showVal val="1"/>
          </c:dLbls>
          <c:cat>
            <c:strRef>
              <c:f>FONKSİYONEL!$A$3:$A$18</c:f>
              <c:strCache>
                <c:ptCount val="16"/>
                <c:pt idx="0">
                  <c:v>YASAMA VE YÜRÜTME ORGANLARI HIZMETLERI</c:v>
                </c:pt>
                <c:pt idx="1">
                  <c:v>FINANSAL VE MALI IŞLER VE HIZMETLER</c:v>
                </c:pt>
                <c:pt idx="2">
                  <c:v>DIŞIŞLERI HIZMETLERI</c:v>
                </c:pt>
                <c:pt idx="3">
                  <c:v>GENEL PERSONEL HIZMETLERI</c:v>
                </c:pt>
                <c:pt idx="4">
                  <c:v>DIĞER GENEL HIZMETLER</c:v>
                </c:pt>
                <c:pt idx="5">
                  <c:v>SINIFLANDIRMAYA GIRMEYEN KAMU DÜZENI VE GÜVENLIK HIZMETLERI</c:v>
                </c:pt>
                <c:pt idx="6">
                  <c:v>GENEL EKONOMIK VE TICARI  IŞLER VE HIZMETLER</c:v>
                </c:pt>
                <c:pt idx="7">
                  <c:v>TARIM HIZMETLERI</c:v>
                </c:pt>
                <c:pt idx="8">
                  <c:v>ATIK YÖNETIMI HIZMETLERI</c:v>
                </c:pt>
                <c:pt idx="9">
                  <c:v>SINIFLANDIRMAYA GIRMEYEN ÇEVRE KORUMA HIZMETLERI</c:v>
                </c:pt>
                <c:pt idx="10">
                  <c:v>TOPLUM REFAHI HIZMETLERI</c:v>
                </c:pt>
                <c:pt idx="11">
                  <c:v>İSKAN VE TOPLUM REFAHINA ILIŞKIN ARAŞTIRMA VE GELIŞTIRME HIZMETLERI</c:v>
                </c:pt>
                <c:pt idx="12">
                  <c:v>SINIFLANDIRMAYA GIRMEYEN ISKAN VE TOPLUM REFAHI HIZMETLERI</c:v>
                </c:pt>
                <c:pt idx="13">
                  <c:v>KÜLTÜR HIZMETLERI</c:v>
                </c:pt>
                <c:pt idx="14">
                  <c:v>AILE VE ÇOCUK YARDIMI HIZMETLERI</c:v>
                </c:pt>
                <c:pt idx="15">
                  <c:v>SINIFLANDIRMAYA GIRMEYEN SOSYAL GÜVENLIK VE SOSYAL YARDIM HIZMETLERI</c:v>
                </c:pt>
              </c:strCache>
            </c:strRef>
          </c:cat>
          <c:val>
            <c:numRef>
              <c:f>FONKSİYONEL!$D$3:$D$18</c:f>
              <c:numCache>
                <c:formatCode>#,##0.00</c:formatCode>
                <c:ptCount val="16"/>
                <c:pt idx="0">
                  <c:v>2421165.79</c:v>
                </c:pt>
                <c:pt idx="1">
                  <c:v>4216910.96</c:v>
                </c:pt>
                <c:pt idx="2">
                  <c:v>9641.09</c:v>
                </c:pt>
                <c:pt idx="3">
                  <c:v>2431313.46</c:v>
                </c:pt>
                <c:pt idx="4">
                  <c:v>25278724.75</c:v>
                </c:pt>
                <c:pt idx="5">
                  <c:v>1345119.1800000011</c:v>
                </c:pt>
                <c:pt idx="6">
                  <c:v>1008793.3</c:v>
                </c:pt>
                <c:pt idx="7">
                  <c:v>1244202.51</c:v>
                </c:pt>
                <c:pt idx="8">
                  <c:v>1966949.57</c:v>
                </c:pt>
                <c:pt idx="9">
                  <c:v>19832.919999999973</c:v>
                </c:pt>
                <c:pt idx="10">
                  <c:v>10564128.67</c:v>
                </c:pt>
                <c:pt idx="11">
                  <c:v>210944.4</c:v>
                </c:pt>
                <c:pt idx="12">
                  <c:v>320412.64999999985</c:v>
                </c:pt>
                <c:pt idx="13">
                  <c:v>2517472.2400000002</c:v>
                </c:pt>
                <c:pt idx="14">
                  <c:v>329791.58</c:v>
                </c:pt>
                <c:pt idx="15">
                  <c:v>56730.93</c:v>
                </c:pt>
              </c:numCache>
            </c:numRef>
          </c:val>
        </c:ser>
        <c:dLbls>
          <c:showVal val="1"/>
        </c:dLbls>
        <c:shape val="box"/>
        <c:axId val="106769792"/>
        <c:axId val="106824832"/>
        <c:axId val="0"/>
      </c:bar3DChart>
      <c:catAx>
        <c:axId val="106769792"/>
        <c:scaling>
          <c:orientation val="minMax"/>
        </c:scaling>
        <c:axPos val="b"/>
        <c:majorTickMark val="none"/>
        <c:tickLblPos val="nextTo"/>
        <c:txPr>
          <a:bodyPr/>
          <a:lstStyle/>
          <a:p>
            <a:pPr>
              <a:defRPr sz="600"/>
            </a:pPr>
            <a:endParaRPr lang="tr-TR"/>
          </a:p>
        </c:txPr>
        <c:crossAx val="106824832"/>
        <c:crosses val="autoZero"/>
        <c:auto val="1"/>
        <c:lblAlgn val="ctr"/>
        <c:lblOffset val="100"/>
      </c:catAx>
      <c:valAx>
        <c:axId val="106824832"/>
        <c:scaling>
          <c:orientation val="minMax"/>
        </c:scaling>
        <c:delete val="1"/>
        <c:axPos val="l"/>
        <c:numFmt formatCode="#,##0.00" sourceLinked="1"/>
        <c:majorTickMark val="none"/>
        <c:tickLblPos val="nextTo"/>
        <c:crossAx val="106769792"/>
        <c:crosses val="autoZero"/>
        <c:crossBetween val="between"/>
      </c:valAx>
    </c:plotArea>
    <c:legend>
      <c:legendPos val="t"/>
      <c:layout>
        <c:manualLayout>
          <c:xMode val="edge"/>
          <c:yMode val="edge"/>
          <c:x val="0.16097939068100431"/>
          <c:y val="8.9808549492410766E-2"/>
          <c:w val="0.42313068734428777"/>
          <c:h val="4.7838385235515334E-2"/>
        </c:manualLayout>
      </c:layout>
    </c:legend>
    <c:plotVisOnly val="1"/>
    <c:dispBlanksAs val="gap"/>
  </c:chart>
  <c:spPr>
    <a:blipFill>
      <a:blip xmlns:r="http://schemas.openxmlformats.org/officeDocument/2006/relationships" r:embed="rId1"/>
      <a:tile tx="0" ty="0" sx="100000" sy="100000" flip="none" algn="tl"/>
    </a:blipFill>
    <a:ln>
      <a:gradFill>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6F26-53CD-4C10-9FD7-31F0E596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4259</Words>
  <Characters>30376</Characters>
  <Application>Microsoft Office Word</Application>
  <DocSecurity>0</DocSecurity>
  <Lines>253</Lines>
  <Paragraphs>69</Paragraphs>
  <ScaleCrop>false</ScaleCrop>
  <HeadingPairs>
    <vt:vector size="2" baseType="variant">
      <vt:variant>
        <vt:lpstr>Konu Başlığı</vt:lpstr>
      </vt:variant>
      <vt:variant>
        <vt:i4>1</vt:i4>
      </vt:variant>
    </vt:vector>
  </HeadingPairs>
  <TitlesOfParts>
    <vt:vector size="1" baseType="lpstr">
      <vt:lpstr>FAALİYET RAPORU</vt:lpstr>
    </vt:vector>
  </TitlesOfParts>
  <Company/>
  <LinksUpToDate>false</LinksUpToDate>
  <CharactersWithSpaces>34566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RAPORU</dc:title>
  <dc:subject>Mali Hizmetler Müdürlüğü</dc:subject>
  <dc:creator>HOME</dc:creator>
  <cp:lastModifiedBy>aargin</cp:lastModifiedBy>
  <cp:revision>2</cp:revision>
  <cp:lastPrinted>2017-03-17T16:04:00Z</cp:lastPrinted>
  <dcterms:created xsi:type="dcterms:W3CDTF">2017-04-25T06:30:00Z</dcterms:created>
  <dcterms:modified xsi:type="dcterms:W3CDTF">2017-04-25T06:30:00Z</dcterms:modified>
</cp:coreProperties>
</file>