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SEFERİHİSAR BELEDİYE BAŞKANLIĞI DESTEK HİZMETLERİ MÜDÜRLÜĞÜ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26DT2150588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Karo ve Plak Malzemeleri Alımı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40x40 CM ÇAKILLI KARO (Wash Beton / Yıkanmış Çakıl Yüzeyli) Kalınlık: 3 - 3,5 cm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metrekare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40x40 CM SİYAH KARO (Bazalt / Koyu Renkli Düz Yüzeyli Plak) Kalınlık: 3 - 3,5 cm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metrekare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20x40 CM AÇIK RENKLİ DÜZ KARO (Siyah Karonun Açık Gri/Gri Tonunda Eşiti) Kalınlık: 2,5 cm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metrekare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