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325D3" w14:textId="77777777" w:rsidR="003E42EE" w:rsidRPr="007A4D36" w:rsidRDefault="003E42EE" w:rsidP="003E42EE">
      <w:pPr>
        <w:spacing w:before="200" w:after="60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ELEKTRİK MALZEMELERİ TEKNİK DETAYLARI</w:t>
      </w:r>
    </w:p>
    <w:p w14:paraId="598EB45E" w14:textId="77777777" w:rsidR="003E42EE" w:rsidRPr="007A4D36" w:rsidRDefault="003E42EE" w:rsidP="003E42EE">
      <w:pPr>
        <w:spacing w:before="120" w:after="40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2.1.1. Anahtar, Priz ve Çerçeve Grubu (Viko veya Muadili):</w:t>
      </w:r>
    </w:p>
    <w:p w14:paraId="52AA5423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Topraklı Priz (Sıra 1):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16 Amper, 250 Volt AC, sıva altı tip, çocuk koruma mekanizmalı, TS IEC 60884-1 standardına uygun, beyaz renk.</w:t>
      </w:r>
    </w:p>
    <w:p w14:paraId="6B6AADC9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Kapaklı Topraklı Priz (Sıra 2):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16 Amper, 250 Volt AC, IP44 koruma sınıflı, yay mekanizmalı koruma kapaklı, dış ortam ve neme dayanıklı, beyaz renk.</w:t>
      </w:r>
    </w:p>
    <w:p w14:paraId="7699E783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Tekli ve Komütatör Anahtarlar (Sıra 3, 4):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10AX, 250 Volt AC, sıva altı tip, TS EN 60669-1 belgeli, tırnaklı ve vidalı bağlantıya uygun.</w:t>
      </w:r>
    </w:p>
    <w:p w14:paraId="09537139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Çerçeveler (Sıra 43, 44, 45, 46):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Tekli, 2'li, 3'lü ve 4'lü modellerde; anahtar ve priz gövdeleriyle tam modüler oturan, solmaz ABS beyaz kapak yapısında.</w:t>
      </w:r>
    </w:p>
    <w:p w14:paraId="612B4915" w14:textId="77777777" w:rsidR="003E42EE" w:rsidRPr="007A4D36" w:rsidRDefault="003E42EE" w:rsidP="003E42EE">
      <w:pPr>
        <w:spacing w:before="120" w:after="40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2.1.2. Şalt Grubu, Sigortalar ve Panolar (Schneider, Legrand veya Muadili):</w:t>
      </w:r>
    </w:p>
    <w:p w14:paraId="549F9F5E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Otomatik Sigortalar (Sıra 5-9):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Tek kutuplu (1P), 230 Volt AC, anma akımları 10 Amper, 16 Amper, 25 Amper, 32 Amper ve 40 Amper; C tipi açma eğrisine ve en az 6 kA kısa devre kesme kapasitesine sahip, TS EN 60898-1 standardında.</w:t>
      </w:r>
    </w:p>
    <w:p w14:paraId="0AB1B2D7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Çok Kutuplu Kesici Sigortalar (Sıra 10, 11):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3 Kutuplu (3P) 25 Amper ve 4 Kutuplu (4P / 3P+N) 32 Amper, C tipi trifaze devre koruma anahtarları.</w:t>
      </w:r>
    </w:p>
    <w:p w14:paraId="5E26A5D7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Kaçak Akım Koruma Rölesi (Sıra 19):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4 Kutuplu (3 Faz + Nötr), 40 Amper anma akımı, 300 mA kaçak akım eşikli (Yangın koruma sınıfı), test butonlu, TS EN 61008-1 belgeli.</w:t>
      </w:r>
    </w:p>
    <w:p w14:paraId="0BB50ABE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Zaman Saati (Sıra 38):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Ray montajına uygun DIN tipi, 230 Volt AC besleme, 16 Amper kuru kontak çıkışlı, analog tırnaklı veya dijital rezervli (elektrik kesintisinde ayar tutan) programlanabilir model.</w:t>
      </w:r>
    </w:p>
    <w:p w14:paraId="3B69C223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Sigorta Kutuları (Sıra 18, 47):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45'lik ve 70'lik modül kapasitelerine sahip, DIN raylı, toprak ve nötr klemens baraları monteli, duman rengi/şeffaf kapaklı, korozyon ve alev iletmez gövdeli sıva altı dağıtım panoları.</w:t>
      </w:r>
    </w:p>
    <w:p w14:paraId="63498B82" w14:textId="77777777" w:rsidR="003E42EE" w:rsidRPr="007A4D36" w:rsidRDefault="003E42EE" w:rsidP="003E42EE">
      <w:pPr>
        <w:spacing w:before="120" w:after="40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2.1.3. Aydınlatma Grubu:</w:t>
      </w:r>
    </w:p>
    <w:p w14:paraId="1779EF6B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18W Yuvarlak Beyaz LED Spot (Sıra 12):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Sıva altı yay montajlı, </w:t>
      </w:r>
      <w:proofErr w:type="gramStart"/>
      <w:r w:rsidRPr="007A4D36">
        <w:rPr>
          <w:rFonts w:ascii="Times New Roman" w:hAnsi="Times New Roman" w:cs="Times New Roman"/>
          <w:sz w:val="14"/>
          <w:szCs w:val="14"/>
        </w:rPr>
        <w:t>18 Watt</w:t>
      </w:r>
      <w:proofErr w:type="gramEnd"/>
      <w:r w:rsidRPr="007A4D36">
        <w:rPr>
          <w:rFonts w:ascii="Times New Roman" w:hAnsi="Times New Roman" w:cs="Times New Roman"/>
          <w:sz w:val="14"/>
          <w:szCs w:val="14"/>
        </w:rPr>
        <w:t xml:space="preserve"> güç, 6500 Kelvin soğuk beyaz, en az 1400 lümen ışık akısı, harici veya entegre sabit akım LED sürücülü, alüminyum soğutucu gövdeli.</w:t>
      </w:r>
    </w:p>
    <w:p w14:paraId="3BE292A5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18W Sensörlü LED Spot (Sıra 13):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Tavan tipi, </w:t>
      </w:r>
      <w:proofErr w:type="gramStart"/>
      <w:r w:rsidRPr="007A4D36">
        <w:rPr>
          <w:rFonts w:ascii="Times New Roman" w:hAnsi="Times New Roman" w:cs="Times New Roman"/>
          <w:sz w:val="14"/>
          <w:szCs w:val="14"/>
        </w:rPr>
        <w:t>18 Watt</w:t>
      </w:r>
      <w:proofErr w:type="gramEnd"/>
      <w:r w:rsidRPr="007A4D36">
        <w:rPr>
          <w:rFonts w:ascii="Times New Roman" w:hAnsi="Times New Roman" w:cs="Times New Roman"/>
          <w:sz w:val="14"/>
          <w:szCs w:val="14"/>
        </w:rPr>
        <w:t>, 6500 Kelvin beyaz, üzerinde entegre 360 derece hareket algılayıcı sensörü bulunan, lüks ve süre ayarlı armatür.</w:t>
      </w:r>
    </w:p>
    <w:p w14:paraId="7E20954F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50W Dış Mekan Projektör (Sıra 30):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SMD LED, </w:t>
      </w:r>
      <w:proofErr w:type="gramStart"/>
      <w:r w:rsidRPr="007A4D36">
        <w:rPr>
          <w:rFonts w:ascii="Times New Roman" w:hAnsi="Times New Roman" w:cs="Times New Roman"/>
          <w:sz w:val="14"/>
          <w:szCs w:val="14"/>
        </w:rPr>
        <w:t>50 Watt</w:t>
      </w:r>
      <w:proofErr w:type="gramEnd"/>
      <w:r w:rsidRPr="007A4D36">
        <w:rPr>
          <w:rFonts w:ascii="Times New Roman" w:hAnsi="Times New Roman" w:cs="Times New Roman"/>
          <w:sz w:val="14"/>
          <w:szCs w:val="14"/>
        </w:rPr>
        <w:t>, 6500 Kelvin soğuk beyaz, döküm alüminyum gövde, darbelere dayanıklı temperli cam, ayarlanabilir montaj ayağı, en az IP65 koruma sınıfı.</w:t>
      </w:r>
    </w:p>
    <w:p w14:paraId="430D01F1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250W Solar Sensörlü LED Projektör (Sıra 34):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Bağımsız güneş paneli ve yüksek verimli bataryalı, </w:t>
      </w:r>
      <w:proofErr w:type="gramStart"/>
      <w:r w:rsidRPr="007A4D36">
        <w:rPr>
          <w:rFonts w:ascii="Times New Roman" w:hAnsi="Times New Roman" w:cs="Times New Roman"/>
          <w:sz w:val="14"/>
          <w:szCs w:val="14"/>
        </w:rPr>
        <w:t>250 Watt LED</w:t>
      </w:r>
      <w:proofErr w:type="gramEnd"/>
      <w:r w:rsidRPr="007A4D36">
        <w:rPr>
          <w:rFonts w:ascii="Times New Roman" w:hAnsi="Times New Roman" w:cs="Times New Roman"/>
          <w:sz w:val="14"/>
          <w:szCs w:val="14"/>
        </w:rPr>
        <w:t xml:space="preserve"> aydınlatma gücünde, PIR hareket sensörlü ve uzaktan kumandalı, IP65 dış mekan korumalı.</w:t>
      </w:r>
    </w:p>
    <w:p w14:paraId="65105955" w14:textId="77777777" w:rsidR="003E42EE" w:rsidRPr="007A4D36" w:rsidRDefault="003E42EE" w:rsidP="003E42EE">
      <w:pPr>
        <w:spacing w:before="120" w:after="40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2.1.4. Kablo Grubu:</w:t>
      </w:r>
    </w:p>
    <w:p w14:paraId="3F400977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TTR Kablolar (Sıra 20, 22, 39):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3x1.5 milimetrekare, 2x2.5 milimetrekare ve 3x2.5 milimetrekare kesitlerinde, TS EN 50525-2-11 standardında, bükülgen ince çok telli bakır iletkenli, PVC kılıflı esnek tesisat kablosu. 300 metrelik kangallar halinde teslim edilecektir.</w:t>
      </w:r>
    </w:p>
    <w:p w14:paraId="16B7F02D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Antigron Kablolar (Sıra 21, 27, 31):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3x2.5 milimetrekare, 4x6 milimetrekare ve 3x4 milimetrekare kesitlerinde, NYM/NVV sınıfı, masif bakır iletkenli, nemli ve kuru yer sıva altı ve sıva üstü sabit tesisat kablosu.</w:t>
      </w:r>
    </w:p>
    <w:p w14:paraId="2985AEF0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NYA Kablolar (Sıra 23-26):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2.5 milimetrekare kesitinde tek damarlı H07V-U tipi; siyah, kahverengi, mavi ve sarı/yeşil renk kodlarında, her biri standart 100 metrelik toplar halinde, TS EN 50525-2-31 standardında.</w:t>
      </w:r>
    </w:p>
    <w:p w14:paraId="0894F6B2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Topraklama Kablosu (Sıra 28):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1x16 milimetrekare kesitinde çok telli bakır iletkenli, sarı-yeşil renk kodlu koruma iletkeni.</w:t>
      </w:r>
    </w:p>
    <w:p w14:paraId="55C8C568" w14:textId="77777777" w:rsidR="003E42EE" w:rsidRPr="007A4D36" w:rsidRDefault="003E42EE" w:rsidP="003E42EE">
      <w:pPr>
        <w:spacing w:before="120" w:after="40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2.1.5. Tesisat, Boru ve Bağlantı Elemanları:</w:t>
      </w:r>
    </w:p>
    <w:p w14:paraId="124A1035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Borular (Sıra 14-17):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14'lük ve 18'lik düz ve spiral PVC/PE alev yaymayan elektrik tesisat boruları, eksiksiz kangal formunda (TS EN 61386).</w:t>
      </w:r>
    </w:p>
    <w:p w14:paraId="3E5C8A89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Kasa ve Buatlar (Sıra 32, 33):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Birbirine geçme tırnaklı derin tip anahtar kasaları ile tırnaklı kapaklı sıva altı dağıtım buatları.</w:t>
      </w:r>
    </w:p>
    <w:p w14:paraId="7F3B75F8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Topraklama Kazığı (Sıra 29):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En az 1.50 metre boyunda, 16 milimetre veya 20 milimetre çapında som bakır veya yüksek mikron (en az 250 mikron) elektrolitik bakır kaplı çelik topraklama çubuğu ve cıvatalı irtibat pabucu (TS EN 62561-2).</w:t>
      </w:r>
    </w:p>
    <w:p w14:paraId="2729A0E2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Vago Klemensler (Sıra 40-42):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0.2 milimetrekare ile 4.0 milimetrekare kesit aralığındaki hem tek damarlı hem çok telli iletkenlere uygun, mandallı, 32 Amper / 450 Volt anma kapasiteli 2'li, 3'lü ve 4'lü şeffaf gövdeli klemensler.</w:t>
      </w:r>
    </w:p>
    <w:p w14:paraId="030DC643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Sustalar ve Bantlar (Sıra 35-37):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15 metre uzunluğunda pirinç kılavuz başlıklı plastik ve yay çeliği sustalar ile TS EN 60454-3-1 standartlı alev geciktirici siyah PVC izole bantlar.</w:t>
      </w:r>
    </w:p>
    <w:p w14:paraId="427BA8BE" w14:textId="77777777" w:rsidR="003E42EE" w:rsidRPr="007A4D36" w:rsidRDefault="003E42EE" w:rsidP="003E42EE">
      <w:pPr>
        <w:spacing w:before="120" w:after="40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2.1.6. Atölye Ekipmanı:</w:t>
      </w:r>
    </w:p>
    <w:p w14:paraId="1D0567E8" w14:textId="77777777" w:rsidR="003E42EE" w:rsidRPr="007A4D36" w:rsidRDefault="003E42EE" w:rsidP="003E42EE">
      <w:pPr>
        <w:spacing w:before="40" w:after="40"/>
        <w:ind w:left="288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>Sıcak Hava ve Lehim İstasyonu (Sıra 48 - Wellhise WH 872D+ veya Muadili):</w:t>
      </w:r>
      <w:r w:rsidRPr="007A4D36">
        <w:rPr>
          <w:rFonts w:ascii="Times New Roman" w:hAnsi="Times New Roman" w:cs="Times New Roman"/>
          <w:sz w:val="14"/>
          <w:szCs w:val="14"/>
        </w:rPr>
        <w:t xml:space="preserve"> </w:t>
      </w:r>
    </w:p>
    <w:p w14:paraId="736FE274" w14:textId="77777777" w:rsidR="003E42EE" w:rsidRPr="007A4D36" w:rsidRDefault="003E42EE" w:rsidP="003E42EE">
      <w:pPr>
        <w:spacing w:before="30" w:after="30"/>
        <w:ind w:left="576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 xml:space="preserve">• </w:t>
      </w:r>
      <w:r w:rsidRPr="007A4D36">
        <w:rPr>
          <w:rFonts w:ascii="Times New Roman" w:hAnsi="Times New Roman" w:cs="Times New Roman"/>
          <w:sz w:val="14"/>
          <w:szCs w:val="14"/>
        </w:rPr>
        <w:t>Dahili geniş diyafram hava pompalı, güçlü ve homojen hava akışlı.</w:t>
      </w:r>
    </w:p>
    <w:p w14:paraId="264F7EAB" w14:textId="77777777" w:rsidR="003E42EE" w:rsidRPr="007A4D36" w:rsidRDefault="003E42EE" w:rsidP="003E42EE">
      <w:pPr>
        <w:spacing w:before="30" w:after="30"/>
        <w:ind w:left="576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 xml:space="preserve">• </w:t>
      </w:r>
      <w:r w:rsidRPr="007A4D36">
        <w:rPr>
          <w:rFonts w:ascii="Times New Roman" w:hAnsi="Times New Roman" w:cs="Times New Roman"/>
          <w:sz w:val="14"/>
          <w:szCs w:val="14"/>
        </w:rPr>
        <w:t>Çift dijital LED/LCD ekranlı; sıcak hava tabancası (100 santigrat derece - 480 santigrat derece) ve lehim havyası (200 santigrat derece - 480 santigrat derece) sıcaklıkları birbirinden bağımsız ayarlanabilen.</w:t>
      </w:r>
    </w:p>
    <w:p w14:paraId="52BB29C8" w14:textId="77777777" w:rsidR="003E42EE" w:rsidRPr="007A4D36" w:rsidRDefault="003E42EE" w:rsidP="003E42EE">
      <w:pPr>
        <w:spacing w:before="30" w:after="30"/>
        <w:ind w:left="576"/>
        <w:rPr>
          <w:rFonts w:ascii="Times New Roman" w:hAnsi="Times New Roman" w:cs="Times New Roman"/>
          <w:sz w:val="14"/>
          <w:szCs w:val="14"/>
        </w:rPr>
      </w:pPr>
      <w:r w:rsidRPr="007A4D36">
        <w:rPr>
          <w:rFonts w:ascii="Times New Roman" w:hAnsi="Times New Roman" w:cs="Times New Roman"/>
          <w:b/>
          <w:sz w:val="14"/>
          <w:szCs w:val="14"/>
        </w:rPr>
        <w:t xml:space="preserve">• </w:t>
      </w:r>
      <w:r w:rsidRPr="007A4D36">
        <w:rPr>
          <w:rFonts w:ascii="Times New Roman" w:hAnsi="Times New Roman" w:cs="Times New Roman"/>
          <w:sz w:val="14"/>
          <w:szCs w:val="14"/>
        </w:rPr>
        <w:t>ESD antistatik korumalı, otomatik soğutma koruma sistemine ve nozul/sehpa aparatlarına sahip eksiksiz set.</w:t>
      </w:r>
    </w:p>
    <w:p w14:paraId="20A258EB" w14:textId="77777777" w:rsidR="007A4D36" w:rsidRPr="007A4D36" w:rsidRDefault="007A4D36" w:rsidP="003E42EE">
      <w:pPr>
        <w:spacing w:before="30" w:after="30"/>
        <w:ind w:left="576"/>
        <w:rPr>
          <w:rFonts w:ascii="Times New Roman" w:hAnsi="Times New Roman" w:cs="Times New Roman"/>
          <w:sz w:val="14"/>
          <w:szCs w:val="14"/>
        </w:rPr>
      </w:pPr>
    </w:p>
    <w:p w14:paraId="3E80854F" w14:textId="77777777" w:rsidR="007A4D36" w:rsidRPr="007A4D36" w:rsidRDefault="007A4D36" w:rsidP="003E42EE">
      <w:pPr>
        <w:spacing w:before="30" w:after="30"/>
        <w:ind w:left="576"/>
        <w:rPr>
          <w:rFonts w:ascii="Times New Roman" w:hAnsi="Times New Roman" w:cs="Times New Roman"/>
          <w:sz w:val="14"/>
          <w:szCs w:val="14"/>
        </w:rPr>
      </w:pPr>
    </w:p>
    <w:p w14:paraId="77722975" w14:textId="77777777" w:rsidR="004803DA" w:rsidRPr="007A4D36" w:rsidRDefault="004803DA">
      <w:pPr>
        <w:rPr>
          <w:rFonts w:ascii="Times New Roman" w:hAnsi="Times New Roman" w:cs="Times New Roman"/>
          <w:sz w:val="14"/>
          <w:szCs w:val="14"/>
        </w:rPr>
      </w:pPr>
    </w:p>
    <w:p w14:paraId="6C88984C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1. İşin gerçekleşmesi için yüklenici aşağıdaki kalemlerin ihale bedeli içinde olacağını kabul edecektir.</w:t>
      </w:r>
    </w:p>
    <w:p w14:paraId="4F4784E2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2. Teklifler KDV hariç verilecektir.</w:t>
      </w:r>
    </w:p>
    <w:p w14:paraId="05C1B3E3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3. Teslimat ve nakliye yükleniciye ait olacaktır.</w:t>
      </w:r>
    </w:p>
    <w:p w14:paraId="731EC083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 xml:space="preserve">4. Ödeme fatura düzenlemesinden itibaren 120 gün içinde yapılacaktır. </w:t>
      </w:r>
    </w:p>
    <w:p w14:paraId="7DCC5281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5. Ürünler siparişe istinaden 7 gün içinde teslim edilecektir.</w:t>
      </w:r>
    </w:p>
    <w:p w14:paraId="228614E1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 xml:space="preserve">6. Standartlar aksi belirtilmediği sürece, en son tarihli Türk Standartlar Enstitüsü standartları ya da eşdeğer </w:t>
      </w:r>
      <w:proofErr w:type="gramStart"/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Uluslar Arası</w:t>
      </w:r>
      <w:proofErr w:type="gramEnd"/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 xml:space="preserve"> standartlar geçerli olacaktır.</w:t>
      </w:r>
    </w:p>
    <w:p w14:paraId="0CDBB284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7. Söz konusu işte ulaşım, nakliye vb. sebeplerden dolayı Yüklenici ek ücret talep edemez. Her türlü ulaşım, taşıma vb. giderler Yükleniciye aittir.</w:t>
      </w:r>
    </w:p>
    <w:p w14:paraId="635C1CF6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lastRenderedPageBreak/>
        <w:t>8. Sözleşme konusu işin bedelinin ödenmesi aşamasında doğacak Katma Değer Vergisi (KDV), ilgili mevzuatı çerçevesinde İdare tarafından yükleniciye ayrıca ödenir.</w:t>
      </w:r>
    </w:p>
    <w:p w14:paraId="5FCFED3F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 xml:space="preserve">9. Yüklenicinin, teklif vermiş olduğu malı/hizmeti uygun olarak süresinde teslim etmemesi halinde, gecikilen her takvim günü için teklif edilen toplam bedelin % 2 (yüzde </w:t>
      </w:r>
      <w:proofErr w:type="gramStart"/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iki )</w:t>
      </w:r>
      <w:proofErr w:type="gramEnd"/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 xml:space="preserve"> oranında gecikme cezası uygulanır.</w:t>
      </w:r>
    </w:p>
    <w:p w14:paraId="46CD6899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10. Alım yapılan malzeme Seferihisar Belediyesi ekiplerince kontrolleri yapılarak gösterilen yere teslim edilecektir.</w:t>
      </w:r>
    </w:p>
    <w:p w14:paraId="51327FD6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11. Ürünlerin tamamı tek seferde teslim edilecektir.</w:t>
      </w:r>
    </w:p>
    <w:p w14:paraId="195F0ECF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12. Teslimatta Mal Alımları Muayene ve Kabul Yönetmeliği hükümleri geçerli olacaktır.</w:t>
      </w:r>
    </w:p>
    <w:p w14:paraId="6EC7DB69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13. Teklif veren istekli firma alımın kendisinde kalması durumunda şartname ve genel hususları kabul etmiş sayılır.</w:t>
      </w:r>
    </w:p>
    <w:p w14:paraId="04393E8A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14. Teklifler 60 gün geçerlidir.</w:t>
      </w:r>
    </w:p>
    <w:p w14:paraId="2320DD1F" w14:textId="6F1E1099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 xml:space="preserve">15.Teknik bilgi: Gelirler Müd Hazan </w:t>
      </w:r>
      <w:proofErr w:type="gramStart"/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Durukan  02327433960</w:t>
      </w:r>
      <w:proofErr w:type="gramEnd"/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-183</w:t>
      </w:r>
    </w:p>
    <w:p w14:paraId="3ECFAF73" w14:textId="77777777" w:rsidR="003E42EE" w:rsidRPr="007A4D36" w:rsidRDefault="003E42EE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16.</w:t>
      </w:r>
      <w:proofErr w:type="gramStart"/>
      <w:r w:rsidRPr="007A4D36">
        <w:rPr>
          <w:rFonts w:ascii="Times New Roman" w:eastAsia="Calibri" w:hAnsi="Times New Roman" w:cs="Times New Roman"/>
          <w:sz w:val="14"/>
          <w:szCs w:val="14"/>
          <w:lang w:val="tr-TR"/>
        </w:rPr>
        <w:t>mail:koordinasyon@seferihisar.bel.tr</w:t>
      </w:r>
      <w:proofErr w:type="gramEnd"/>
    </w:p>
    <w:p w14:paraId="4BDDD699" w14:textId="77777777" w:rsidR="007A4D36" w:rsidRPr="007A4D36" w:rsidRDefault="007A4D36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0A0A0"/>
          <w:insideV w:val="single" w:sz="4" w:space="0" w:color="A0A0A0"/>
        </w:tblBorders>
        <w:tblLook w:val="04A0" w:firstRow="1" w:lastRow="0" w:firstColumn="1" w:lastColumn="0" w:noHBand="0" w:noVBand="1"/>
      </w:tblPr>
      <w:tblGrid>
        <w:gridCol w:w="807"/>
        <w:gridCol w:w="5742"/>
        <w:gridCol w:w="1257"/>
        <w:gridCol w:w="1250"/>
      </w:tblGrid>
      <w:tr w:rsidR="007A4D36" w:rsidRPr="007A4D36" w14:paraId="0CEF3ACC" w14:textId="77777777" w:rsidTr="00907656">
        <w:trPr>
          <w:cantSplit/>
          <w:tblHeader/>
          <w:jc w:val="center"/>
        </w:trPr>
        <w:tc>
          <w:tcPr>
            <w:tcW w:w="864" w:type="dxa"/>
            <w:shd w:val="clear" w:color="auto" w:fill="F0F0F0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2F3031D" w14:textId="77777777" w:rsidR="007A4D36" w:rsidRPr="007A4D36" w:rsidRDefault="007A4D36" w:rsidP="00907656">
            <w:pPr>
              <w:spacing w:after="0"/>
              <w:jc w:val="center"/>
              <w:rPr>
                <w:sz w:val="14"/>
                <w:szCs w:val="14"/>
              </w:rPr>
            </w:pPr>
            <w:proofErr w:type="gramStart"/>
            <w:r w:rsidRPr="007A4D36">
              <w:rPr>
                <w:rFonts w:ascii="Arial" w:hAnsi="Arial"/>
                <w:b/>
                <w:sz w:val="14"/>
                <w:szCs w:val="14"/>
              </w:rPr>
              <w:t>S.No</w:t>
            </w:r>
            <w:proofErr w:type="gramEnd"/>
          </w:p>
        </w:tc>
        <w:tc>
          <w:tcPr>
            <w:tcW w:w="6480" w:type="dxa"/>
            <w:shd w:val="clear" w:color="auto" w:fill="F0F0F0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FCB485D" w14:textId="77777777" w:rsidR="007A4D36" w:rsidRPr="007A4D36" w:rsidRDefault="007A4D36" w:rsidP="00907656">
            <w:pPr>
              <w:spacing w:after="0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b/>
                <w:sz w:val="14"/>
                <w:szCs w:val="14"/>
              </w:rPr>
              <w:t>Malzeme Cinsi</w:t>
            </w:r>
          </w:p>
        </w:tc>
        <w:tc>
          <w:tcPr>
            <w:tcW w:w="1368" w:type="dxa"/>
            <w:shd w:val="clear" w:color="auto" w:fill="F0F0F0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4A3EB41" w14:textId="77777777" w:rsidR="007A4D36" w:rsidRPr="007A4D36" w:rsidRDefault="007A4D36" w:rsidP="00907656">
            <w:pPr>
              <w:spacing w:after="0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b/>
                <w:sz w:val="14"/>
                <w:szCs w:val="14"/>
              </w:rPr>
              <w:t>Miktar</w:t>
            </w:r>
          </w:p>
        </w:tc>
        <w:tc>
          <w:tcPr>
            <w:tcW w:w="1368" w:type="dxa"/>
            <w:shd w:val="clear" w:color="auto" w:fill="F0F0F0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F8503CA" w14:textId="77777777" w:rsidR="007A4D36" w:rsidRPr="007A4D36" w:rsidRDefault="007A4D36" w:rsidP="00907656">
            <w:pPr>
              <w:spacing w:after="0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b/>
                <w:sz w:val="14"/>
                <w:szCs w:val="14"/>
              </w:rPr>
              <w:t>Birim</w:t>
            </w:r>
          </w:p>
        </w:tc>
      </w:tr>
      <w:tr w:rsidR="007A4D36" w:rsidRPr="007A4D36" w14:paraId="16C1D4F1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0AF527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0FC6FF5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Viko topraklı priz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F5FEF1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E63D3D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7E6198BE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512D72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ED3BB98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Viko kapaklı topraklı priz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BD08F4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B16A26B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66B44B06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12DA1DF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EA78A67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Viko tekli anahtar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C757993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1C5A76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5EC433C3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DAF03E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E350C15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Viko komütatör anahtar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41D5BB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5537BE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54C1BD05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802B58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AFBC9C7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Schneider tekli sigorta 10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8788BD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398B76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7901CF7C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77D3C4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A7EA3B3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Schneider tekli sigorta 16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75AC213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FD427A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34650C80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581D37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7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09B3D98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Schneider tekli sigorta 25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E96F29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FE58D2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2349D10A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39D639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8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8027092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Schneider tekli sigorta 32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0A56D4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55E074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0EF2FE68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1E5207B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9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E1C0333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Schneider tekli sigorta 40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3B3805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84E4D2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6B8EA0B9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B168D7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B3DABC0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Schneider 3'lü kesici 25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7F2D45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9C8130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4284ECE6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9B8C75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11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0C4A223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Schneider 4'lü kesici sigorta 32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28CD56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FE3D59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7645ADEB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081098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12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1563416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18 W LED spot, beyaz, yuvarlak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3191FD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5E827A5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6963F66A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A2E0D6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13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3C5EE96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18 W LED sensörlü spot, beyaz, yuvarlak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B5E97C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6F0A7D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76520E48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AF11E65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14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F27D305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14'lük boru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5D747D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EEC324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6D5A5360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4FAD26C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5675339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14'lük spiral boru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7F0915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303A19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520695A7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D3D751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16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9C21738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18'lik boru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601C91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D8B3F4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6721616E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1A7F6D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17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3B67C44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18'lik spiral boru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AC9F97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174565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56D2C4AB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6A3B5A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18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17C4379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45'lik sıva altı sigorta kutusu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7354C3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2B9392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38BFE4CD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ECFA7B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19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F62F2C6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40A Schneider kaçak akım rölesi, 300 mA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2086C2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82AB073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6E90FD89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4B95FB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699E81D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3x1,5 TTR kablo 300 mt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96A8B5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76F295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25DF204F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B5B6D4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21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D7CF89E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3x2,5 antigron kablo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E5A907B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365724F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7B82B235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BE747D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22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2BC1ECE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2x2,5 TTR kablo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5F6B00F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3CD069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72385B1D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FFB95E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23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1B2F2D2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2,5 NYA kablo -- siyah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91A40B3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F30E7C5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6F743983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70C4C9C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24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DE3FE39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2,5 NYA kablo -- kahverengi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E9CACCC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B9DCAA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3D2ECA28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8CF567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25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535FC03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2,5 NYA kablo -- sarı/yeşil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311C99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C6EAEA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35CAF1B2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70E2EA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26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621B45D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2,5 NYA kablo -- mavi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610FD85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4DAB7D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691DA2E5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5A6FD8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27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259D36E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4x6 kablo antigran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B10E83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2A899B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Metre</w:t>
            </w:r>
          </w:p>
        </w:tc>
      </w:tr>
      <w:tr w:rsidR="007A4D36" w:rsidRPr="007A4D36" w14:paraId="0A016B5F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0FF2BD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28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841D296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 b 16'lık sarı yeşil kablo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038AB85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918DDC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Metre</w:t>
            </w:r>
          </w:p>
        </w:tc>
      </w:tr>
      <w:tr w:rsidR="007A4D36" w:rsidRPr="007A4D36" w14:paraId="47FEB1BC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380DEF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29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1F5D609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Bakır topraklama kazığı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F20F54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E6F899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2E1A43C4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0F55C9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FED6718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50W dış aydınlatma beyaz projektör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198C89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D53ACD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7D3458AA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0A68E9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31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0BA2A20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3x4 antigron kablo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0EEE89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200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85DAFF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Metre</w:t>
            </w:r>
          </w:p>
        </w:tc>
      </w:tr>
      <w:tr w:rsidR="007A4D36" w:rsidRPr="007A4D36" w14:paraId="2AAE5538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C3A6BF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32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84CC676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Anahtar kasa geçmeli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4666DA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100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888FF13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4E9DDD57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D080C9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33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8D83FD2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Sıva altı buat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B15270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5879CF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18157A50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941272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34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386CC44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Coto solarli (güneş enerjisi) sensörlü 250W LED projektör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5573E2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EF7EB9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59EE82E5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B0217F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35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A5E54D1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İzole bant - siyah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FE8B9F5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E32B24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0C97F208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E20660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36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BF613E6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 mt susta - plastik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A6628BC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C35876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276DCBC4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C2CC33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37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C49280A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15 mt çelik susta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D91B71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A28B9D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1453B0DC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A2ED833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38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228E6A2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Legrant zaman saati 16 A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624A0FA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64085A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16268400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9B497F3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39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0362FAD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3x 2,5 TTR 300 mt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9CFD6F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5778B4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Top</w:t>
            </w:r>
          </w:p>
        </w:tc>
      </w:tr>
      <w:tr w:rsidR="007A4D36" w:rsidRPr="007A4D36" w14:paraId="05F6079E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EA2B4B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40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22FC8E1B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2'li vago klemens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DE4544F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50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B8344DF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39B0EB65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A8EDB6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41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5835E7F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3'lü vago klemens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BCD1FC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749EA5F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0BB0C877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34353F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42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8F8EF24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4'lü vago klemens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0FB0BB2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60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9FCA0C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0B7B1A12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8072C5D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43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63DA8ED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Tekli çerçeve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6866E5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E436B6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7B47417A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CA3D00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44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36F50F8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2'li çerçeve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081D9B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20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08A0DFB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464451B9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7A7E9B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45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FBE102E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3'lü çerçeve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97FBAE9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10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4323C6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667AB357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6000E6F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46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B368534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4'lü çerçeve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5A0DD4E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6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4756C2C4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7682D5D0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0C3EFE2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47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67A8E712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70'li sıva altı sigorta kutusu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5B593A0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31ED4528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  <w:tr w:rsidR="007A4D36" w:rsidRPr="007A4D36" w14:paraId="288BDF94" w14:textId="77777777" w:rsidTr="00907656">
        <w:trPr>
          <w:cantSplit/>
          <w:jc w:val="center"/>
        </w:trPr>
        <w:tc>
          <w:tcPr>
            <w:tcW w:w="864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45174F1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48</w:t>
            </w:r>
          </w:p>
        </w:tc>
        <w:tc>
          <w:tcPr>
            <w:tcW w:w="6480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13FFF614" w14:textId="77777777" w:rsidR="007A4D36" w:rsidRPr="007A4D36" w:rsidRDefault="007A4D36" w:rsidP="00907656">
            <w:pPr>
              <w:spacing w:after="0" w:line="240" w:lineRule="auto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Wellhise Wh 872d+ sıcak hava rework istasyonu geniş diyafram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5D901D67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1368" w:type="dxa"/>
            <w:tcMar>
              <w:top w:w="10" w:type="dxa"/>
              <w:left w:w="40" w:type="dxa"/>
              <w:bottom w:w="10" w:type="dxa"/>
              <w:right w:w="40" w:type="dxa"/>
            </w:tcMar>
          </w:tcPr>
          <w:p w14:paraId="7CC4E4D6" w14:textId="77777777" w:rsidR="007A4D36" w:rsidRPr="007A4D36" w:rsidRDefault="007A4D36" w:rsidP="0090765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4D36">
              <w:rPr>
                <w:rFonts w:ascii="Arial" w:hAnsi="Arial"/>
                <w:sz w:val="14"/>
                <w:szCs w:val="14"/>
              </w:rPr>
              <w:t>Adet</w:t>
            </w:r>
          </w:p>
        </w:tc>
      </w:tr>
    </w:tbl>
    <w:p w14:paraId="4B6C33E7" w14:textId="77777777" w:rsidR="007A4D36" w:rsidRPr="007A4D36" w:rsidRDefault="007A4D36" w:rsidP="003E42EE">
      <w:pPr>
        <w:spacing w:after="160" w:line="259" w:lineRule="auto"/>
        <w:rPr>
          <w:rFonts w:ascii="Times New Roman" w:eastAsia="Calibri" w:hAnsi="Times New Roman" w:cs="Times New Roman"/>
          <w:sz w:val="14"/>
          <w:szCs w:val="14"/>
          <w:lang w:val="tr-TR"/>
        </w:rPr>
      </w:pPr>
    </w:p>
    <w:p w14:paraId="0E31F364" w14:textId="77777777" w:rsidR="003E42EE" w:rsidRPr="007A4D36" w:rsidRDefault="003E42EE">
      <w:pPr>
        <w:rPr>
          <w:rFonts w:ascii="Times New Roman" w:hAnsi="Times New Roman" w:cs="Times New Roman"/>
          <w:sz w:val="14"/>
          <w:szCs w:val="14"/>
        </w:rPr>
      </w:pPr>
    </w:p>
    <w:sectPr w:rsidR="003E42EE" w:rsidRPr="007A4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EE"/>
    <w:rsid w:val="003E42EE"/>
    <w:rsid w:val="004803DA"/>
    <w:rsid w:val="007A4D36"/>
    <w:rsid w:val="00B13232"/>
    <w:rsid w:val="00BE6CA8"/>
    <w:rsid w:val="00D3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53D7"/>
  <w15:chartTrackingRefBased/>
  <w15:docId w15:val="{E07A3906-9240-47D9-AA2F-B31CCF1B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2E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E42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42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E42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42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42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42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42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42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42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4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4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4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42E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42E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42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42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42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42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4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42E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E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42E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E42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42E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E42E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4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42E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42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Nilsu GUVEN</dc:creator>
  <cp:keywords/>
  <dc:description/>
  <cp:lastModifiedBy>Nilsu GUVEN</cp:lastModifiedBy>
  <cp:revision>2</cp:revision>
  <dcterms:created xsi:type="dcterms:W3CDTF">2026-10-22T06:46:00Z</dcterms:created>
  <dcterms:modified xsi:type="dcterms:W3CDTF">2026-10-22T09:18:00Z</dcterms:modified>
</cp:coreProperties>
</file>